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DAD" w:rsidRDefault="00C45DAD">
      <w:pPr>
        <w:pStyle w:val="Heading6"/>
        <w:spacing w:before="120" w:after="240"/>
        <w:jc w:val="center"/>
      </w:pPr>
      <w:bookmarkStart w:id="0" w:name="_GoBack"/>
      <w:bookmarkEnd w:id="0"/>
    </w:p>
    <w:p w:rsidR="00C45DAD" w:rsidRDefault="00C45DAD">
      <w:pPr>
        <w:pStyle w:val="Body"/>
      </w:pPr>
    </w:p>
    <w:p w:rsidR="00C45DAD" w:rsidRDefault="00C45DAD">
      <w:pPr>
        <w:pStyle w:val="Body"/>
      </w:pPr>
    </w:p>
    <w:p w:rsidR="00C45DAD" w:rsidRDefault="00C45DAD">
      <w:pPr>
        <w:pStyle w:val="Body"/>
      </w:pPr>
    </w:p>
    <w:tbl>
      <w:tblPr>
        <w:tblW w:w="9184"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99"/>
        <w:gridCol w:w="4440"/>
        <w:gridCol w:w="2145"/>
      </w:tblGrid>
      <w:tr w:rsidR="00C45DAD">
        <w:trPr>
          <w:trHeight w:val="255"/>
          <w:jc w:val="center"/>
        </w:trPr>
        <w:tc>
          <w:tcPr>
            <w:tcW w:w="2599" w:type="dxa"/>
            <w:tcBorders>
              <w:top w:val="single" w:sz="6" w:space="0" w:color="D9D9D9"/>
              <w:left w:val="single" w:sz="6" w:space="0" w:color="D9D9D9"/>
              <w:bottom w:val="single" w:sz="6" w:space="0" w:color="D9D9D9"/>
              <w:right w:val="single" w:sz="6" w:space="0" w:color="D9D9D9"/>
            </w:tcBorders>
            <w:shd w:val="clear" w:color="auto" w:fill="EAF1DD"/>
            <w:tcMar>
              <w:top w:w="80" w:type="dxa"/>
              <w:left w:w="80" w:type="dxa"/>
              <w:bottom w:w="80" w:type="dxa"/>
              <w:right w:w="80" w:type="dxa"/>
            </w:tcMar>
            <w:vAlign w:val="center"/>
          </w:tcPr>
          <w:p w:rsidR="00C45DAD" w:rsidRDefault="00B3586D">
            <w:pPr>
              <w:pStyle w:val="TableHeader"/>
              <w:spacing w:before="120"/>
              <w:jc w:val="center"/>
            </w:pPr>
            <w:r>
              <w:rPr>
                <w:rFonts w:ascii="Calibri" w:eastAsia="Calibri" w:hAnsi="Calibri" w:cs="Calibri"/>
              </w:rPr>
              <w:t>Date/Time of Minutes</w:t>
            </w:r>
          </w:p>
        </w:tc>
        <w:tc>
          <w:tcPr>
            <w:tcW w:w="4440" w:type="dxa"/>
            <w:tcBorders>
              <w:top w:val="single" w:sz="6" w:space="0" w:color="D9D9D9"/>
              <w:left w:val="single" w:sz="6" w:space="0" w:color="D9D9D9"/>
              <w:bottom w:val="single" w:sz="6" w:space="0" w:color="D9D9D9"/>
              <w:right w:val="single" w:sz="6" w:space="0" w:color="D9D9D9"/>
            </w:tcBorders>
            <w:shd w:val="clear" w:color="auto" w:fill="EAF1DD"/>
            <w:tcMar>
              <w:top w:w="80" w:type="dxa"/>
              <w:left w:w="80" w:type="dxa"/>
              <w:bottom w:w="80" w:type="dxa"/>
              <w:right w:w="80" w:type="dxa"/>
            </w:tcMar>
            <w:vAlign w:val="center"/>
          </w:tcPr>
          <w:p w:rsidR="00C45DAD" w:rsidRDefault="00B3586D">
            <w:pPr>
              <w:pStyle w:val="TableHeader"/>
              <w:spacing w:before="120"/>
              <w:jc w:val="center"/>
            </w:pPr>
            <w:r>
              <w:rPr>
                <w:rFonts w:ascii="Calibri" w:eastAsia="Calibri" w:hAnsi="Calibri" w:cs="Calibri"/>
                <w:kern w:val="28"/>
              </w:rPr>
              <w:t>Meeting Title</w:t>
            </w:r>
          </w:p>
        </w:tc>
        <w:tc>
          <w:tcPr>
            <w:tcW w:w="2145" w:type="dxa"/>
            <w:tcBorders>
              <w:top w:val="single" w:sz="6" w:space="0" w:color="D9D9D9"/>
              <w:left w:val="single" w:sz="6" w:space="0" w:color="D9D9D9"/>
              <w:bottom w:val="single" w:sz="6" w:space="0" w:color="D9D9D9"/>
              <w:right w:val="single" w:sz="6" w:space="0" w:color="D9D9D9"/>
            </w:tcBorders>
            <w:shd w:val="clear" w:color="auto" w:fill="EAF1DD"/>
            <w:tcMar>
              <w:top w:w="80" w:type="dxa"/>
              <w:left w:w="80" w:type="dxa"/>
              <w:bottom w:w="80" w:type="dxa"/>
              <w:right w:w="80" w:type="dxa"/>
            </w:tcMar>
            <w:vAlign w:val="center"/>
          </w:tcPr>
          <w:p w:rsidR="00C45DAD" w:rsidRDefault="00B3586D">
            <w:pPr>
              <w:pStyle w:val="TableHeader"/>
              <w:spacing w:before="120"/>
              <w:jc w:val="center"/>
            </w:pPr>
            <w:r>
              <w:rPr>
                <w:rFonts w:ascii="Calibri" w:eastAsia="Calibri" w:hAnsi="Calibri" w:cs="Calibri"/>
                <w:kern w:val="28"/>
              </w:rPr>
              <w:t>Meeting Ref</w:t>
            </w:r>
          </w:p>
        </w:tc>
      </w:tr>
      <w:tr w:rsidR="00C45DAD">
        <w:trPr>
          <w:trHeight w:val="495"/>
          <w:jc w:val="center"/>
        </w:trPr>
        <w:tc>
          <w:tcPr>
            <w:tcW w:w="2599" w:type="dxa"/>
            <w:tcBorders>
              <w:top w:val="single" w:sz="6" w:space="0" w:color="D9D9D9"/>
              <w:left w:val="single" w:sz="6" w:space="0" w:color="D9D9D9"/>
              <w:bottom w:val="single" w:sz="6" w:space="0" w:color="D9D9D9"/>
              <w:right w:val="single" w:sz="6" w:space="0" w:color="D9D9D9"/>
            </w:tcBorders>
            <w:shd w:val="clear" w:color="auto" w:fill="FFFFFF"/>
            <w:tcMar>
              <w:top w:w="80" w:type="dxa"/>
              <w:left w:w="80" w:type="dxa"/>
              <w:bottom w:w="80" w:type="dxa"/>
              <w:right w:w="80" w:type="dxa"/>
            </w:tcMar>
            <w:vAlign w:val="center"/>
          </w:tcPr>
          <w:p w:rsidR="00C45DAD" w:rsidRDefault="00B3586D">
            <w:pPr>
              <w:pStyle w:val="Body"/>
              <w:spacing w:before="60" w:after="60"/>
            </w:pPr>
            <w:r>
              <w:t>26</w:t>
            </w:r>
            <w:r>
              <w:rPr>
                <w:vertAlign w:val="superscript"/>
              </w:rPr>
              <w:t>th</w:t>
            </w:r>
            <w:r>
              <w:t xml:space="preserve"> June 2014</w:t>
            </w:r>
          </w:p>
        </w:tc>
        <w:tc>
          <w:tcPr>
            <w:tcW w:w="4440" w:type="dxa"/>
            <w:tcBorders>
              <w:top w:val="single" w:sz="6" w:space="0" w:color="D9D9D9"/>
              <w:left w:val="single" w:sz="6" w:space="0" w:color="D9D9D9"/>
              <w:bottom w:val="single" w:sz="6" w:space="0" w:color="D9D9D9"/>
              <w:right w:val="single" w:sz="6" w:space="0" w:color="D9D9D9"/>
            </w:tcBorders>
            <w:shd w:val="clear" w:color="auto" w:fill="FFFFFF"/>
            <w:tcMar>
              <w:top w:w="80" w:type="dxa"/>
              <w:left w:w="80" w:type="dxa"/>
              <w:bottom w:w="80" w:type="dxa"/>
              <w:right w:w="80" w:type="dxa"/>
            </w:tcMar>
            <w:vAlign w:val="center"/>
          </w:tcPr>
          <w:p w:rsidR="00C45DAD" w:rsidRDefault="00B3586D">
            <w:pPr>
              <w:pStyle w:val="Body"/>
            </w:pPr>
            <w:r>
              <w:rPr>
                <w:kern w:val="28"/>
              </w:rPr>
              <w:t>Magor Action Group on Rail (MAGOR)</w:t>
            </w:r>
          </w:p>
        </w:tc>
        <w:tc>
          <w:tcPr>
            <w:tcW w:w="2145" w:type="dxa"/>
            <w:tcBorders>
              <w:top w:val="single" w:sz="6" w:space="0" w:color="D9D9D9"/>
              <w:left w:val="single" w:sz="6" w:space="0" w:color="D9D9D9"/>
              <w:bottom w:val="single" w:sz="6" w:space="0" w:color="D9D9D9"/>
              <w:right w:val="single" w:sz="6" w:space="0" w:color="D9D9D9"/>
            </w:tcBorders>
            <w:shd w:val="clear" w:color="auto" w:fill="FFFFFF"/>
            <w:tcMar>
              <w:top w:w="80" w:type="dxa"/>
              <w:left w:w="80" w:type="dxa"/>
              <w:bottom w:w="80" w:type="dxa"/>
              <w:right w:w="80" w:type="dxa"/>
            </w:tcMar>
            <w:vAlign w:val="center"/>
          </w:tcPr>
          <w:p w:rsidR="00C45DAD" w:rsidRDefault="00B3586D">
            <w:pPr>
              <w:pStyle w:val="Body"/>
              <w:rPr>
                <w:kern w:val="28"/>
              </w:rPr>
            </w:pPr>
            <w:r>
              <w:rPr>
                <w:kern w:val="28"/>
              </w:rPr>
              <w:t>June 2014</w:t>
            </w:r>
          </w:p>
        </w:tc>
      </w:tr>
      <w:tr w:rsidR="00C45DAD">
        <w:trPr>
          <w:trHeight w:val="255"/>
          <w:jc w:val="center"/>
        </w:trPr>
        <w:tc>
          <w:tcPr>
            <w:tcW w:w="2599" w:type="dxa"/>
            <w:tcBorders>
              <w:top w:val="single" w:sz="6" w:space="0" w:color="D9D9D9"/>
              <w:left w:val="single" w:sz="6" w:space="0" w:color="D9D9D9"/>
              <w:bottom w:val="single" w:sz="6" w:space="0" w:color="D9D9D9"/>
              <w:right w:val="single" w:sz="6" w:space="0" w:color="D9D9D9"/>
            </w:tcBorders>
            <w:shd w:val="clear" w:color="auto" w:fill="EAF1DD"/>
            <w:tcMar>
              <w:top w:w="80" w:type="dxa"/>
              <w:left w:w="80" w:type="dxa"/>
              <w:bottom w:w="80" w:type="dxa"/>
              <w:right w:w="80" w:type="dxa"/>
            </w:tcMar>
            <w:vAlign w:val="center"/>
          </w:tcPr>
          <w:p w:rsidR="00C45DAD" w:rsidRDefault="00B3586D">
            <w:pPr>
              <w:pStyle w:val="TableHeader"/>
              <w:spacing w:before="60" w:after="60"/>
            </w:pPr>
            <w:r>
              <w:rPr>
                <w:rFonts w:ascii="Calibri" w:eastAsia="Calibri" w:hAnsi="Calibri" w:cs="Calibri"/>
                <w:kern w:val="28"/>
              </w:rPr>
              <w:t>Subject:</w:t>
            </w:r>
          </w:p>
        </w:tc>
        <w:tc>
          <w:tcPr>
            <w:tcW w:w="6585" w:type="dxa"/>
            <w:gridSpan w:val="2"/>
            <w:tcBorders>
              <w:top w:val="single" w:sz="6" w:space="0" w:color="D9D9D9"/>
              <w:left w:val="single" w:sz="6" w:space="0" w:color="D9D9D9"/>
              <w:bottom w:val="single" w:sz="6" w:space="0" w:color="D9D9D9"/>
              <w:right w:val="single" w:sz="6" w:space="0" w:color="D9D9D9"/>
            </w:tcBorders>
            <w:shd w:val="clear" w:color="auto" w:fill="FFFFFF"/>
            <w:tcMar>
              <w:top w:w="80" w:type="dxa"/>
              <w:left w:w="80" w:type="dxa"/>
              <w:bottom w:w="80" w:type="dxa"/>
              <w:right w:w="80" w:type="dxa"/>
            </w:tcMar>
            <w:vAlign w:val="center"/>
          </w:tcPr>
          <w:p w:rsidR="00C45DAD" w:rsidRDefault="00B3586D">
            <w:pPr>
              <w:pStyle w:val="Body"/>
            </w:pPr>
            <w:r>
              <w:rPr>
                <w:kern w:val="28"/>
              </w:rPr>
              <w:t>Committee Meeting - Open</w:t>
            </w:r>
          </w:p>
        </w:tc>
      </w:tr>
      <w:tr w:rsidR="00C45DAD">
        <w:trPr>
          <w:trHeight w:val="255"/>
          <w:jc w:val="center"/>
        </w:trPr>
        <w:tc>
          <w:tcPr>
            <w:tcW w:w="2599" w:type="dxa"/>
            <w:tcBorders>
              <w:top w:val="single" w:sz="6" w:space="0" w:color="D9D9D9"/>
              <w:left w:val="single" w:sz="6" w:space="0" w:color="D9D9D9"/>
              <w:bottom w:val="single" w:sz="6" w:space="0" w:color="D9D9D9"/>
              <w:right w:val="single" w:sz="6" w:space="0" w:color="D9D9D9"/>
            </w:tcBorders>
            <w:shd w:val="clear" w:color="auto" w:fill="EAF1DD"/>
            <w:tcMar>
              <w:top w:w="80" w:type="dxa"/>
              <w:left w:w="80" w:type="dxa"/>
              <w:bottom w:w="80" w:type="dxa"/>
              <w:right w:w="80" w:type="dxa"/>
            </w:tcMar>
            <w:vAlign w:val="center"/>
          </w:tcPr>
          <w:p w:rsidR="00C45DAD" w:rsidRDefault="00B3586D">
            <w:pPr>
              <w:pStyle w:val="TableHeader"/>
              <w:spacing w:before="60" w:after="60"/>
            </w:pPr>
            <w:r>
              <w:rPr>
                <w:rFonts w:ascii="Calibri" w:eastAsia="Calibri" w:hAnsi="Calibri" w:cs="Calibri"/>
                <w:kern w:val="28"/>
              </w:rPr>
              <w:t>Location:</w:t>
            </w:r>
          </w:p>
        </w:tc>
        <w:tc>
          <w:tcPr>
            <w:tcW w:w="6585" w:type="dxa"/>
            <w:gridSpan w:val="2"/>
            <w:tcBorders>
              <w:top w:val="single" w:sz="6" w:space="0" w:color="D9D9D9"/>
              <w:left w:val="single" w:sz="6" w:space="0" w:color="D9D9D9"/>
              <w:bottom w:val="single" w:sz="6" w:space="0" w:color="D9D9D9"/>
              <w:right w:val="single" w:sz="6" w:space="0" w:color="D9D9D9"/>
            </w:tcBorders>
            <w:shd w:val="clear" w:color="auto" w:fill="FFFFFF"/>
            <w:tcMar>
              <w:top w:w="80" w:type="dxa"/>
              <w:left w:w="80" w:type="dxa"/>
              <w:bottom w:w="80" w:type="dxa"/>
              <w:right w:w="80" w:type="dxa"/>
            </w:tcMar>
            <w:vAlign w:val="center"/>
          </w:tcPr>
          <w:p w:rsidR="00C45DAD" w:rsidRDefault="00B3586D">
            <w:pPr>
              <w:pStyle w:val="Body"/>
            </w:pPr>
            <w:r>
              <w:rPr>
                <w:kern w:val="28"/>
              </w:rPr>
              <w:t>Function Room, Golden Lion, Magor Square</w:t>
            </w:r>
          </w:p>
        </w:tc>
      </w:tr>
    </w:tbl>
    <w:p w:rsidR="00C45DAD" w:rsidRDefault="00C45DAD">
      <w:pPr>
        <w:pStyle w:val="Body"/>
        <w:jc w:val="center"/>
      </w:pPr>
    </w:p>
    <w:p w:rsidR="00C45DAD" w:rsidRDefault="00C45DAD">
      <w:pPr>
        <w:pStyle w:val="Body"/>
        <w:jc w:val="center"/>
      </w:pPr>
    </w:p>
    <w:p w:rsidR="00C45DAD" w:rsidRDefault="00C45DAD">
      <w:pPr>
        <w:pStyle w:val="ListParagraph"/>
      </w:pPr>
    </w:p>
    <w:tbl>
      <w:tblPr>
        <w:tblW w:w="9184" w:type="dxa"/>
        <w:jc w:val="center"/>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99"/>
        <w:gridCol w:w="6585"/>
      </w:tblGrid>
      <w:tr w:rsidR="00C45DAD">
        <w:trPr>
          <w:trHeight w:val="735"/>
          <w:jc w:val="center"/>
        </w:trPr>
        <w:tc>
          <w:tcPr>
            <w:tcW w:w="2599" w:type="dxa"/>
            <w:tcBorders>
              <w:top w:val="single" w:sz="6" w:space="0" w:color="D9D9D9"/>
              <w:left w:val="single" w:sz="6" w:space="0" w:color="D9D9D9"/>
              <w:bottom w:val="single" w:sz="6" w:space="0" w:color="D9D9D9"/>
              <w:right w:val="single" w:sz="6" w:space="0" w:color="D9D9D9"/>
            </w:tcBorders>
            <w:shd w:val="clear" w:color="auto" w:fill="EAF1DD"/>
            <w:tcMar>
              <w:top w:w="80" w:type="dxa"/>
              <w:left w:w="80" w:type="dxa"/>
              <w:bottom w:w="80" w:type="dxa"/>
              <w:right w:w="80" w:type="dxa"/>
            </w:tcMar>
            <w:vAlign w:val="center"/>
          </w:tcPr>
          <w:p w:rsidR="00C45DAD" w:rsidRDefault="00B3586D">
            <w:pPr>
              <w:pStyle w:val="TableHeader"/>
            </w:pPr>
            <w:r>
              <w:rPr>
                <w:rFonts w:ascii="Calibri" w:eastAsia="Calibri" w:hAnsi="Calibri" w:cs="Calibri"/>
              </w:rPr>
              <w:t>Attendees:</w:t>
            </w:r>
          </w:p>
        </w:tc>
        <w:tc>
          <w:tcPr>
            <w:tcW w:w="6585" w:type="dxa"/>
            <w:tcBorders>
              <w:top w:val="single" w:sz="6" w:space="0" w:color="D9D9D9"/>
              <w:left w:val="single" w:sz="6" w:space="0" w:color="D9D9D9"/>
              <w:bottom w:val="single" w:sz="6" w:space="0" w:color="D9D9D9"/>
              <w:right w:val="single" w:sz="6" w:space="0" w:color="D9D9D9"/>
            </w:tcBorders>
            <w:shd w:val="clear" w:color="auto" w:fill="auto"/>
            <w:tcMar>
              <w:top w:w="80" w:type="dxa"/>
              <w:left w:w="80" w:type="dxa"/>
              <w:bottom w:w="80" w:type="dxa"/>
              <w:right w:w="80" w:type="dxa"/>
            </w:tcMar>
            <w:vAlign w:val="center"/>
          </w:tcPr>
          <w:p w:rsidR="00C45DAD" w:rsidRDefault="00B3586D">
            <w:pPr>
              <w:pStyle w:val="Body"/>
            </w:pPr>
            <w:r>
              <w:rPr>
                <w:kern w:val="28"/>
              </w:rPr>
              <w:t>Laurence Hando (Chair), Ted Hand, Paul Turner,  Phil Inskip, Julie Wilson, Peter Wilson, Frances Taylor, Steve Lucas</w:t>
            </w:r>
          </w:p>
        </w:tc>
      </w:tr>
      <w:tr w:rsidR="00C45DAD">
        <w:trPr>
          <w:trHeight w:val="255"/>
          <w:jc w:val="center"/>
        </w:trPr>
        <w:tc>
          <w:tcPr>
            <w:tcW w:w="2599" w:type="dxa"/>
            <w:tcBorders>
              <w:top w:val="single" w:sz="6" w:space="0" w:color="D9D9D9"/>
              <w:left w:val="single" w:sz="6" w:space="0" w:color="D9D9D9"/>
              <w:bottom w:val="single" w:sz="6" w:space="0" w:color="D9D9D9"/>
              <w:right w:val="single" w:sz="6" w:space="0" w:color="D9D9D9"/>
            </w:tcBorders>
            <w:shd w:val="clear" w:color="auto" w:fill="EAF1DD"/>
            <w:tcMar>
              <w:top w:w="80" w:type="dxa"/>
              <w:left w:w="80" w:type="dxa"/>
              <w:bottom w:w="80" w:type="dxa"/>
              <w:right w:w="80" w:type="dxa"/>
            </w:tcMar>
            <w:vAlign w:val="center"/>
          </w:tcPr>
          <w:p w:rsidR="00C45DAD" w:rsidRDefault="00B3586D">
            <w:pPr>
              <w:pStyle w:val="TableHeader"/>
            </w:pPr>
            <w:r>
              <w:rPr>
                <w:rFonts w:ascii="Calibri" w:eastAsia="Calibri" w:hAnsi="Calibri" w:cs="Calibri"/>
              </w:rPr>
              <w:t>Apologies:</w:t>
            </w:r>
          </w:p>
        </w:tc>
        <w:tc>
          <w:tcPr>
            <w:tcW w:w="6585" w:type="dxa"/>
            <w:tcBorders>
              <w:top w:val="single" w:sz="6" w:space="0" w:color="D9D9D9"/>
              <w:left w:val="single" w:sz="6" w:space="0" w:color="D9D9D9"/>
              <w:bottom w:val="single" w:sz="6" w:space="0" w:color="D9D9D9"/>
              <w:right w:val="single" w:sz="6" w:space="0" w:color="D9D9D9"/>
            </w:tcBorders>
            <w:shd w:val="clear" w:color="auto" w:fill="auto"/>
            <w:tcMar>
              <w:top w:w="80" w:type="dxa"/>
              <w:left w:w="80" w:type="dxa"/>
              <w:bottom w:w="80" w:type="dxa"/>
              <w:right w:w="80" w:type="dxa"/>
            </w:tcMar>
            <w:vAlign w:val="center"/>
          </w:tcPr>
          <w:p w:rsidR="00C45DAD" w:rsidRDefault="00B3586D">
            <w:pPr>
              <w:pStyle w:val="Body"/>
            </w:pPr>
            <w:r>
              <w:rPr>
                <w:kern w:val="28"/>
              </w:rPr>
              <w:t>Phil Walker, Keith Plow, Jessica crook</w:t>
            </w:r>
          </w:p>
        </w:tc>
      </w:tr>
      <w:tr w:rsidR="00C45DAD">
        <w:trPr>
          <w:trHeight w:val="255"/>
          <w:jc w:val="center"/>
        </w:trPr>
        <w:tc>
          <w:tcPr>
            <w:tcW w:w="2599" w:type="dxa"/>
            <w:tcBorders>
              <w:top w:val="single" w:sz="6" w:space="0" w:color="D9D9D9"/>
              <w:left w:val="single" w:sz="6" w:space="0" w:color="D9D9D9"/>
              <w:bottom w:val="single" w:sz="6" w:space="0" w:color="D9D9D9"/>
              <w:right w:val="single" w:sz="6" w:space="0" w:color="D9D9D9"/>
            </w:tcBorders>
            <w:shd w:val="clear" w:color="auto" w:fill="EAF1DD"/>
            <w:tcMar>
              <w:top w:w="80" w:type="dxa"/>
              <w:left w:w="80" w:type="dxa"/>
              <w:bottom w:w="80" w:type="dxa"/>
              <w:right w:w="80" w:type="dxa"/>
            </w:tcMar>
            <w:vAlign w:val="center"/>
          </w:tcPr>
          <w:p w:rsidR="00C45DAD" w:rsidRDefault="00B3586D">
            <w:pPr>
              <w:pStyle w:val="TableHeader"/>
            </w:pPr>
            <w:r>
              <w:rPr>
                <w:rFonts w:ascii="Calibri" w:eastAsia="Calibri" w:hAnsi="Calibri" w:cs="Calibri"/>
              </w:rPr>
              <w:t>Minute Taker:</w:t>
            </w:r>
          </w:p>
        </w:tc>
        <w:tc>
          <w:tcPr>
            <w:tcW w:w="6585" w:type="dxa"/>
            <w:tcBorders>
              <w:top w:val="single" w:sz="6" w:space="0" w:color="D9D9D9"/>
              <w:left w:val="single" w:sz="6" w:space="0" w:color="D9D9D9"/>
              <w:bottom w:val="single" w:sz="6" w:space="0" w:color="D9D9D9"/>
              <w:right w:val="single" w:sz="6" w:space="0" w:color="D9D9D9"/>
            </w:tcBorders>
            <w:shd w:val="clear" w:color="auto" w:fill="auto"/>
            <w:tcMar>
              <w:top w:w="80" w:type="dxa"/>
              <w:left w:w="80" w:type="dxa"/>
              <w:bottom w:w="80" w:type="dxa"/>
              <w:right w:w="80" w:type="dxa"/>
            </w:tcMar>
            <w:vAlign w:val="center"/>
          </w:tcPr>
          <w:p w:rsidR="00C45DAD" w:rsidRDefault="00B3586D">
            <w:pPr>
              <w:pStyle w:val="Body"/>
            </w:pPr>
            <w:r>
              <w:rPr>
                <w:kern w:val="28"/>
              </w:rPr>
              <w:t>Steve Lucas</w:t>
            </w:r>
          </w:p>
        </w:tc>
      </w:tr>
      <w:tr w:rsidR="00C45DAD">
        <w:trPr>
          <w:trHeight w:val="255"/>
          <w:jc w:val="center"/>
        </w:trPr>
        <w:tc>
          <w:tcPr>
            <w:tcW w:w="2599" w:type="dxa"/>
            <w:tcBorders>
              <w:top w:val="single" w:sz="6" w:space="0" w:color="D9D9D9"/>
              <w:left w:val="single" w:sz="6" w:space="0" w:color="D9D9D9"/>
              <w:bottom w:val="single" w:sz="6" w:space="0" w:color="D9D9D9"/>
              <w:right w:val="single" w:sz="6" w:space="0" w:color="D9D9D9"/>
            </w:tcBorders>
            <w:shd w:val="clear" w:color="auto" w:fill="EAF1DD"/>
            <w:tcMar>
              <w:top w:w="80" w:type="dxa"/>
              <w:left w:w="80" w:type="dxa"/>
              <w:bottom w:w="80" w:type="dxa"/>
              <w:right w:w="80" w:type="dxa"/>
            </w:tcMar>
            <w:vAlign w:val="center"/>
          </w:tcPr>
          <w:p w:rsidR="00C45DAD" w:rsidRDefault="00B3586D">
            <w:pPr>
              <w:pStyle w:val="TableHeader"/>
            </w:pPr>
            <w:r>
              <w:rPr>
                <w:rFonts w:ascii="Calibri" w:eastAsia="Calibri" w:hAnsi="Calibri" w:cs="Calibri"/>
              </w:rPr>
              <w:t>Distribution Copies:</w:t>
            </w:r>
          </w:p>
        </w:tc>
        <w:tc>
          <w:tcPr>
            <w:tcW w:w="6585" w:type="dxa"/>
            <w:tcBorders>
              <w:top w:val="single" w:sz="6" w:space="0" w:color="D9D9D9"/>
              <w:left w:val="single" w:sz="6" w:space="0" w:color="D9D9D9"/>
              <w:bottom w:val="single" w:sz="6" w:space="0" w:color="D9D9D9"/>
              <w:right w:val="single" w:sz="6" w:space="0" w:color="D9D9D9"/>
            </w:tcBorders>
            <w:shd w:val="clear" w:color="auto" w:fill="auto"/>
            <w:tcMar>
              <w:top w:w="80" w:type="dxa"/>
              <w:left w:w="80" w:type="dxa"/>
              <w:bottom w:w="80" w:type="dxa"/>
              <w:right w:w="80" w:type="dxa"/>
            </w:tcMar>
            <w:vAlign w:val="center"/>
          </w:tcPr>
          <w:p w:rsidR="00C45DAD" w:rsidRDefault="00B3586D">
            <w:pPr>
              <w:pStyle w:val="Body"/>
            </w:pPr>
            <w:r>
              <w:rPr>
                <w:kern w:val="28"/>
              </w:rPr>
              <w:t>As above</w:t>
            </w:r>
          </w:p>
        </w:tc>
      </w:tr>
    </w:tbl>
    <w:p w:rsidR="00C45DAD" w:rsidRDefault="00C45DAD">
      <w:pPr>
        <w:pStyle w:val="ListParagraph"/>
        <w:jc w:val="center"/>
      </w:pPr>
    </w:p>
    <w:p w:rsidR="004947AE" w:rsidRDefault="004947AE">
      <w:pPr>
        <w:pStyle w:val="ListParagraph"/>
        <w:jc w:val="center"/>
      </w:pPr>
    </w:p>
    <w:tbl>
      <w:tblPr>
        <w:tblStyle w:val="TableGrid"/>
        <w:tblW w:w="0" w:type="auto"/>
        <w:tblInd w:w="-34" w:type="dxa"/>
        <w:tblLook w:val="04A0" w:firstRow="1" w:lastRow="0" w:firstColumn="1" w:lastColumn="0" w:noHBand="0" w:noVBand="1"/>
      </w:tblPr>
      <w:tblGrid>
        <w:gridCol w:w="1276"/>
        <w:gridCol w:w="5529"/>
        <w:gridCol w:w="992"/>
        <w:gridCol w:w="1417"/>
      </w:tblGrid>
      <w:tr w:rsidR="004947AE" w:rsidTr="009A594D">
        <w:trPr>
          <w:tblHeader/>
        </w:trPr>
        <w:tc>
          <w:tcPr>
            <w:tcW w:w="1276" w:type="dxa"/>
            <w:shd w:val="clear" w:color="auto" w:fill="F2F2F2" w:themeFill="background2" w:themeFillTint="33"/>
          </w:tcPr>
          <w:p w:rsidR="004947AE" w:rsidRDefault="004947AE"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both"/>
            </w:pPr>
            <w:r>
              <w:t xml:space="preserve"> Item</w:t>
            </w:r>
          </w:p>
        </w:tc>
        <w:tc>
          <w:tcPr>
            <w:tcW w:w="5529" w:type="dxa"/>
            <w:shd w:val="clear" w:color="auto" w:fill="F2F2F2" w:themeFill="background2" w:themeFillTint="33"/>
          </w:tcPr>
          <w:p w:rsidR="004947AE" w:rsidRDefault="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pPr>
            <w:r>
              <w:t xml:space="preserve">Action/ Notes </w:t>
            </w:r>
          </w:p>
        </w:tc>
        <w:tc>
          <w:tcPr>
            <w:tcW w:w="992" w:type="dxa"/>
            <w:shd w:val="clear" w:color="auto" w:fill="F2F2F2" w:themeFill="background2" w:themeFillTint="33"/>
          </w:tcPr>
          <w:p w:rsidR="004947AE" w:rsidRDefault="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pPr>
            <w:r>
              <w:t>Action By</w:t>
            </w:r>
          </w:p>
        </w:tc>
        <w:tc>
          <w:tcPr>
            <w:tcW w:w="1417" w:type="dxa"/>
            <w:shd w:val="clear" w:color="auto" w:fill="F2F2F2" w:themeFill="background2" w:themeFillTint="33"/>
          </w:tcPr>
          <w:p w:rsidR="004947AE" w:rsidRDefault="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pPr>
            <w:r>
              <w:t>Target Date</w:t>
            </w:r>
          </w:p>
        </w:tc>
      </w:tr>
      <w:tr w:rsidR="004947AE" w:rsidTr="009A594D">
        <w:tc>
          <w:tcPr>
            <w:tcW w:w="1276" w:type="dxa"/>
          </w:tcPr>
          <w:p w:rsidR="004947AE" w:rsidRDefault="004947AE"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1.</w:t>
            </w:r>
          </w:p>
        </w:tc>
        <w:tc>
          <w:tcPr>
            <w:tcW w:w="5529" w:type="dxa"/>
          </w:tcPr>
          <w:p w:rsidR="004947AE" w:rsidRDefault="004947AE" w:rsidP="004947AE">
            <w:pPr>
              <w:pStyle w:val="NormalBold"/>
              <w:rPr>
                <w:rFonts w:ascii="Calibri" w:eastAsia="Calibri" w:hAnsi="Calibri" w:cs="Calibri"/>
                <w:b/>
                <w:bCs/>
              </w:rPr>
            </w:pPr>
            <w:r>
              <w:rPr>
                <w:rFonts w:ascii="Calibri" w:eastAsia="Calibri" w:hAnsi="Calibri" w:cs="Calibri"/>
                <w:b/>
                <w:bCs/>
              </w:rPr>
              <w:t>Review of Actions :</w:t>
            </w:r>
          </w:p>
          <w:p w:rsidR="004947AE" w:rsidRDefault="004947AE" w:rsidP="004947AE">
            <w:pPr>
              <w:pStyle w:val="NormalBold"/>
              <w:rPr>
                <w:rFonts w:ascii="Calibri" w:eastAsia="Calibri" w:hAnsi="Calibri" w:cs="Calibri"/>
              </w:rPr>
            </w:pPr>
          </w:p>
          <w:p w:rsidR="004947AE" w:rsidRDefault="004947AE" w:rsidP="004947AE">
            <w:pPr>
              <w:pStyle w:val="Body"/>
            </w:pPr>
            <w:r>
              <w:t>PI to speak to Mark Youngman regarding the information promised whilst in attendance at the last meeting.</w:t>
            </w:r>
          </w:p>
          <w:p w:rsidR="004947AE" w:rsidRDefault="004947AE" w:rsidP="004947AE">
            <w:pPr>
              <w:pStyle w:val="Body"/>
            </w:pPr>
          </w:p>
          <w:p w:rsidR="00F16517" w:rsidRDefault="004947AE" w:rsidP="004947AE">
            <w:pPr>
              <w:pStyle w:val="Body"/>
            </w:pPr>
            <w:r>
              <w:t xml:space="preserve">It was agreed that the discussion regarding the design, issue and use of Business Cards for Committee Members </w:t>
            </w:r>
          </w:p>
          <w:p w:rsidR="004947AE" w:rsidRDefault="00F16517" w:rsidP="004947AE">
            <w:pPr>
              <w:pStyle w:val="Body"/>
            </w:pPr>
            <w:r>
              <w:t>would</w:t>
            </w:r>
            <w:r w:rsidR="004947AE">
              <w:t xml:space="preserve"> be deferred until our next Committee Meeting after the AGM in July 2014. </w:t>
            </w:r>
            <w:r>
              <w:t xml:space="preserve"> SL would establish costs.</w:t>
            </w:r>
          </w:p>
          <w:p w:rsidR="00F16517" w:rsidRDefault="00F16517" w:rsidP="004947AE">
            <w:pPr>
              <w:pStyle w:val="Body"/>
            </w:pPr>
          </w:p>
          <w:p w:rsidR="00F16517" w:rsidRDefault="00F16517" w:rsidP="00F16517">
            <w:pPr>
              <w:pStyle w:val="Body"/>
              <w:jc w:val="both"/>
            </w:pPr>
            <w:r>
              <w:t>PI agreed to produce a draft timetable for the Buses going through Magor and Undy, adding that the timetable should display a mention as being supplied with the courtesy of the MAGOR Group and PT would speak to the printers regarding costings.</w:t>
            </w:r>
          </w:p>
          <w:p w:rsidR="004947AE" w:rsidRDefault="004947AE"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F16517">
            <w:pPr>
              <w:pStyle w:val="Body"/>
              <w:jc w:val="both"/>
            </w:pPr>
            <w:r>
              <w:t xml:space="preserve">It was agreed that the discussion regarding the fridge </w:t>
            </w:r>
            <w:r>
              <w:lastRenderedPageBreak/>
              <w:t>magnets will be deferred until our next Committee Meeting after the AGM in July 2014.</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It was also agreed that PT would contact the local shops and schools to make enquiries on the amount of fridge magnets that have been sold to date.</w:t>
            </w:r>
          </w:p>
        </w:tc>
        <w:tc>
          <w:tcPr>
            <w:tcW w:w="992" w:type="dxa"/>
          </w:tcPr>
          <w:p w:rsidR="004947AE" w:rsidRDefault="004947AE"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A594D" w:rsidRDefault="009A594D"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A594D" w:rsidRDefault="009A594D"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PI</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SL</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PI / PT</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lastRenderedPageBreak/>
              <w:t>All</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PT</w:t>
            </w:r>
          </w:p>
        </w:tc>
        <w:tc>
          <w:tcPr>
            <w:tcW w:w="1417" w:type="dxa"/>
          </w:tcPr>
          <w:p w:rsidR="004947AE" w:rsidRDefault="004947AE"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lastRenderedPageBreak/>
              <w:t>2.</w:t>
            </w:r>
          </w:p>
        </w:tc>
        <w:tc>
          <w:tcPr>
            <w:tcW w:w="5529" w:type="dxa"/>
          </w:tcPr>
          <w:p w:rsidR="00F16517" w:rsidRDefault="00F16517" w:rsidP="009A594D">
            <w:pPr>
              <w:pStyle w:val="Bullet1"/>
              <w:rPr>
                <w:b/>
                <w:bCs/>
              </w:rPr>
            </w:pPr>
            <w:r>
              <w:rPr>
                <w:b/>
                <w:bCs/>
              </w:rPr>
              <w:t>Review of May Fayre:</w:t>
            </w:r>
          </w:p>
          <w:p w:rsidR="00F16517" w:rsidRDefault="00F16517" w:rsidP="009A594D">
            <w:pPr>
              <w:pStyle w:val="Bullet1"/>
              <w:rPr>
                <w:b/>
                <w:bCs/>
              </w:rPr>
            </w:pPr>
          </w:p>
          <w:p w:rsidR="00F16517" w:rsidRDefault="00F16517" w:rsidP="009A594D">
            <w:pPr>
              <w:pStyle w:val="Bullet1"/>
            </w:pPr>
            <w:r>
              <w:t>Feedback indicated that our presence at the May Fayre was successful with a further 55 new members joining our campaign.</w:t>
            </w:r>
          </w:p>
          <w:p w:rsidR="00F16517" w:rsidRDefault="00F16517" w:rsidP="009A594D">
            <w:pPr>
              <w:pStyle w:val="Bullet1"/>
            </w:pPr>
          </w:p>
          <w:p w:rsidR="00F16517" w:rsidRDefault="00F16517" w:rsidP="009A594D">
            <w:pPr>
              <w:pStyle w:val="Bullet1"/>
            </w:pPr>
            <w:r>
              <w:t>Approximately £40 was raised by the selling of Fridge Magnets from the stall, the exact figure yet to be confirmed.</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3.</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3a</w:t>
            </w:r>
          </w:p>
        </w:tc>
        <w:tc>
          <w:tcPr>
            <w:tcW w:w="5529" w:type="dxa"/>
          </w:tcPr>
          <w:p w:rsidR="00F16517" w:rsidRDefault="00F16517" w:rsidP="009A594D">
            <w:pPr>
              <w:pStyle w:val="Body"/>
              <w:rPr>
                <w:b/>
                <w:bCs/>
              </w:rPr>
            </w:pPr>
            <w:r>
              <w:rPr>
                <w:b/>
                <w:bCs/>
              </w:rPr>
              <w:t>Committee Reports:</w:t>
            </w:r>
          </w:p>
          <w:p w:rsidR="00F16517" w:rsidRDefault="00F16517" w:rsidP="009A594D">
            <w:pPr>
              <w:pStyle w:val="Body"/>
            </w:pPr>
          </w:p>
          <w:p w:rsidR="00F16517" w:rsidRDefault="00F16517" w:rsidP="009A594D">
            <w:pPr>
              <w:pStyle w:val="Body"/>
              <w:jc w:val="both"/>
              <w:rPr>
                <w:b/>
                <w:bCs/>
              </w:rPr>
            </w:pPr>
            <w:r>
              <w:rPr>
                <w:b/>
                <w:bCs/>
              </w:rPr>
              <w:t>Welsh Government and People: (PI)</w:t>
            </w:r>
          </w:p>
          <w:p w:rsidR="00F16517" w:rsidRDefault="00F16517" w:rsidP="00635FC9">
            <w:pPr>
              <w:pStyle w:val="Body"/>
              <w:shd w:val="clear" w:color="auto" w:fill="FFFFFF" w:themeFill="background1"/>
              <w:jc w:val="both"/>
            </w:pPr>
            <w:r>
              <w:t>PI updated the meeting on the need to make contact with Simon Tew who is a civil servant, heading the rail policy for the Welsh Government.  PI also suggested that it would be beneficial for a further meeting to take place (end of July) with John Griffiths and Jessica Morden to discuss the outcomes of the ARUP Report</w:t>
            </w:r>
            <w:r w:rsidRPr="00635FC9">
              <w:t>.  LH will progress</w:t>
            </w:r>
            <w:r>
              <w:t xml:space="preserve"> this arranging of the meeting.</w:t>
            </w:r>
          </w:p>
          <w:p w:rsidR="00F16517" w:rsidRDefault="00F16517" w:rsidP="009A594D">
            <w:pPr>
              <w:pStyle w:val="Body"/>
              <w:jc w:val="both"/>
            </w:pPr>
          </w:p>
          <w:p w:rsidR="00F16517" w:rsidRDefault="00F16517" w:rsidP="009A594D">
            <w:pPr>
              <w:pStyle w:val="Body"/>
              <w:jc w:val="both"/>
            </w:pPr>
            <w:r>
              <w:t>At our last meeting, PI distributed some useful information from the ‘Citizens Rail’ which talks about a couple of projects based on a community-focused station building.  PT agreed to make contact in order to gain ‘lessons learnt’ in their projects.  However, following contact being made, there appeared to be no additional useful information being gained.</w:t>
            </w:r>
          </w:p>
          <w:p w:rsidR="00F16517" w:rsidRDefault="00F16517" w:rsidP="009A594D">
            <w:pPr>
              <w:pStyle w:val="Body"/>
              <w:jc w:val="both"/>
            </w:pPr>
          </w:p>
          <w:p w:rsidR="00F16517" w:rsidRDefault="00F16517" w:rsidP="0027532B">
            <w:pPr>
              <w:pStyle w:val="Body"/>
              <w:jc w:val="both"/>
              <w:rPr>
                <w:b/>
                <w:bCs/>
              </w:rPr>
            </w:pPr>
            <w:r>
              <w:rPr>
                <w:b/>
                <w:bCs/>
              </w:rPr>
              <w:t>Points raised by FT:</w:t>
            </w:r>
          </w:p>
          <w:p w:rsidR="00F16517" w:rsidRDefault="00F16517" w:rsidP="0027532B">
            <w:pPr>
              <w:pStyle w:val="ListParagraph"/>
              <w:numPr>
                <w:ilvl w:val="0"/>
                <w:numId w:val="3"/>
              </w:numPr>
              <w:jc w:val="both"/>
            </w:pPr>
            <w:r>
              <w:t>Informed the meeting that the ARUP Line Study report is due out by the end of June.  This is a feasibility study looking at running a train service on the relief lines. The following has been mentioned in the report – St Mellons, Coedkernew, Llanwern and Magor.</w:t>
            </w:r>
          </w:p>
          <w:p w:rsidR="00F16517" w:rsidRDefault="00F16517" w:rsidP="0027532B">
            <w:pPr>
              <w:pStyle w:val="ListParagraph"/>
              <w:numPr>
                <w:ilvl w:val="0"/>
                <w:numId w:val="4"/>
              </w:numPr>
              <w:jc w:val="both"/>
            </w:pPr>
            <w:r>
              <w:t>The presentation at Magor School with Jessica Morden which happened on the 4</w:t>
            </w:r>
            <w:r>
              <w:rPr>
                <w:vertAlign w:val="superscript"/>
              </w:rPr>
              <w:t>th</w:t>
            </w:r>
            <w:r>
              <w:t xml:space="preserve"> July was very successful.  Following the suggestion by Jessica Morden, the children of the school will be writing a letter to Edwina Hart regarding our campaign.</w:t>
            </w:r>
          </w:p>
          <w:p w:rsidR="00F16517" w:rsidRDefault="00F16517" w:rsidP="0027532B">
            <w:pPr>
              <w:pStyle w:val="ListParagraph"/>
              <w:numPr>
                <w:ilvl w:val="0"/>
                <w:numId w:val="5"/>
              </w:numPr>
              <w:jc w:val="both"/>
            </w:pPr>
            <w:r>
              <w:lastRenderedPageBreak/>
              <w:t>As a group we should be looking to meet both Jessica Morden and John Griffiths, possibly at Clarence Place to run through the ARUP Line Study.</w:t>
            </w:r>
          </w:p>
          <w:p w:rsidR="00F16517" w:rsidRDefault="00F16517" w:rsidP="0027532B">
            <w:pPr>
              <w:pStyle w:val="ListParagraph"/>
              <w:numPr>
                <w:ilvl w:val="0"/>
                <w:numId w:val="6"/>
              </w:numPr>
              <w:jc w:val="both"/>
            </w:pPr>
            <w:r>
              <w:t>On Tuesday coming, FT will be meeting Paul Matthews from Network Rail and will be talking to him about our campaign.</w:t>
            </w:r>
          </w:p>
          <w:p w:rsidR="00F16517" w:rsidRDefault="00F16517" w:rsidP="009A594D">
            <w:pPr>
              <w:pStyle w:val="ListParagraph"/>
              <w:numPr>
                <w:ilvl w:val="0"/>
                <w:numId w:val="7"/>
              </w:numPr>
              <w:jc w:val="both"/>
            </w:pPr>
            <w:r>
              <w:t>Going forward FT has insisted on the need for a stakeholders group to meet to discuss what is to be included within the community building and to seek what progress is being made with the ‘site’ in question.  The MAGOR group should be included as one of the stakeholders.  With the County Council pushing for this stakeholders group, it will happen and the first meeting is scheduled for the 9</w:t>
            </w:r>
            <w:r w:rsidRPr="00F16517">
              <w:rPr>
                <w:vertAlign w:val="superscript"/>
              </w:rPr>
              <w:t>th</w:t>
            </w:r>
            <w:r>
              <w:t xml:space="preserve"> July 2014.</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LH</w:t>
            </w: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lastRenderedPageBreak/>
              <w:t>3b</w:t>
            </w:r>
          </w:p>
        </w:tc>
        <w:tc>
          <w:tcPr>
            <w:tcW w:w="5529" w:type="dxa"/>
          </w:tcPr>
          <w:p w:rsidR="00F16517" w:rsidRDefault="00F16517" w:rsidP="009A594D">
            <w:pPr>
              <w:pStyle w:val="Body"/>
              <w:jc w:val="both"/>
              <w:rPr>
                <w:b/>
                <w:bCs/>
              </w:rPr>
            </w:pPr>
            <w:r>
              <w:rPr>
                <w:b/>
                <w:bCs/>
              </w:rPr>
              <w:t>Railway Industry: (TH)</w:t>
            </w:r>
          </w:p>
          <w:p w:rsidR="00F16517" w:rsidRDefault="00F16517" w:rsidP="009A594D">
            <w:pPr>
              <w:pStyle w:val="Body"/>
              <w:jc w:val="both"/>
            </w:pPr>
            <w:r>
              <w:t>Following the walk through that was carried with the rail consultants, it was confirmed that their findings basically supported our own.</w:t>
            </w:r>
          </w:p>
          <w:p w:rsidR="00F16517" w:rsidRDefault="00F16517" w:rsidP="009A594D">
            <w:pPr>
              <w:pStyle w:val="Body"/>
              <w:jc w:val="both"/>
            </w:pPr>
          </w:p>
          <w:p w:rsidR="00F16517" w:rsidRDefault="00F16517" w:rsidP="009A594D">
            <w:pPr>
              <w:pStyle w:val="Body"/>
              <w:jc w:val="both"/>
            </w:pPr>
            <w:r>
              <w:t>PI again raised the importance of arranging a meeting with the Bid Team and John Pockett.  Although there was some concerns over the logistics of this meeting.</w:t>
            </w:r>
          </w:p>
          <w:p w:rsidR="00F16517" w:rsidRDefault="00F16517" w:rsidP="009A594D">
            <w:pPr>
              <w:pStyle w:val="Body"/>
              <w:jc w:val="both"/>
            </w:pP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TH</w:t>
            </w: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3c</w:t>
            </w:r>
          </w:p>
        </w:tc>
        <w:tc>
          <w:tcPr>
            <w:tcW w:w="5529" w:type="dxa"/>
          </w:tcPr>
          <w:p w:rsidR="00F16517" w:rsidRDefault="00F16517" w:rsidP="009A594D">
            <w:pPr>
              <w:pStyle w:val="Body"/>
              <w:jc w:val="both"/>
              <w:rPr>
                <w:b/>
                <w:bCs/>
              </w:rPr>
            </w:pPr>
            <w:r>
              <w:rPr>
                <w:b/>
                <w:bCs/>
              </w:rPr>
              <w:t>Community and MUSLA: (KP)</w:t>
            </w:r>
          </w:p>
          <w:p w:rsidR="00F16517" w:rsidRDefault="00F16517" w:rsidP="009A594D">
            <w:pPr>
              <w:pStyle w:val="Body"/>
              <w:jc w:val="both"/>
            </w:pPr>
            <w:r>
              <w:t>KP was not available at this meeting as he was attending the MUSLA meeting which was at the same time and so no report was submitted.</w:t>
            </w:r>
          </w:p>
          <w:p w:rsidR="00F16517" w:rsidRDefault="00F16517" w:rsidP="009A594D">
            <w:pPr>
              <w:pStyle w:val="Body"/>
              <w:jc w:val="both"/>
            </w:pPr>
          </w:p>
          <w:p w:rsidR="00F16517" w:rsidRDefault="00F16517" w:rsidP="009A594D">
            <w:pPr>
              <w:pStyle w:val="Body"/>
              <w:jc w:val="both"/>
            </w:pPr>
            <w:r>
              <w:t>However, PW did point out to this meeting that it appears that both MUSLA Meetings and ours do occur on the same dates.  This was a fact that this committee was unaware of.</w:t>
            </w:r>
          </w:p>
          <w:p w:rsidR="00F16517" w:rsidRDefault="00F16517" w:rsidP="009A594D">
            <w:pPr>
              <w:pStyle w:val="Body"/>
              <w:jc w:val="both"/>
            </w:pPr>
          </w:p>
          <w:p w:rsidR="00F16517" w:rsidRDefault="00F16517" w:rsidP="009A594D">
            <w:pPr>
              <w:pStyle w:val="Body"/>
              <w:jc w:val="both"/>
            </w:pPr>
            <w:r>
              <w:t>PW also indicated that MUSLA have been expecting a presentation by this meeting.  It was therefore agreed that SL would contact MUSLA to formally arrange this.</w:t>
            </w:r>
          </w:p>
          <w:p w:rsidR="00F16517" w:rsidRDefault="00F16517" w:rsidP="009A594D">
            <w:pPr>
              <w:pStyle w:val="Body"/>
              <w:jc w:val="both"/>
            </w:pPr>
          </w:p>
          <w:p w:rsidR="00F16517" w:rsidRDefault="00F16517" w:rsidP="009A594D">
            <w:pPr>
              <w:pStyle w:val="Body"/>
              <w:jc w:val="both"/>
            </w:pPr>
            <w:r>
              <w:t>SL confirmed that the community council had been contacted requesting a window for a presentation by this group.  The date now agreed is the 7</w:t>
            </w:r>
            <w:r>
              <w:rPr>
                <w:vertAlign w:val="superscript"/>
              </w:rPr>
              <w:t>th</w:t>
            </w:r>
            <w:r>
              <w:t xml:space="preserve"> July 2014 and PT agreed to attend on behalf of our Chairman who will be unavailable.</w:t>
            </w:r>
          </w:p>
          <w:p w:rsidR="00F16517" w:rsidRDefault="00F16517" w:rsidP="009A594D">
            <w:pPr>
              <w:pStyle w:val="Body"/>
              <w:jc w:val="both"/>
            </w:pPr>
          </w:p>
          <w:p w:rsidR="00F16517" w:rsidRDefault="00F16517" w:rsidP="009A594D">
            <w:pPr>
              <w:pStyle w:val="Body"/>
              <w:jc w:val="both"/>
            </w:pPr>
            <w:r>
              <w:t>It was also reported that the MUSLA committee are applying for a Lottery Grant.</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SL</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PT</w:t>
            </w: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lastRenderedPageBreak/>
              <w:t>3d</w:t>
            </w:r>
          </w:p>
        </w:tc>
        <w:tc>
          <w:tcPr>
            <w:tcW w:w="5529" w:type="dxa"/>
          </w:tcPr>
          <w:p w:rsidR="00F16517" w:rsidRDefault="00F16517" w:rsidP="0027532B">
            <w:pPr>
              <w:pStyle w:val="Body"/>
              <w:jc w:val="both"/>
              <w:rPr>
                <w:b/>
                <w:bCs/>
              </w:rPr>
            </w:pPr>
            <w:r>
              <w:rPr>
                <w:b/>
                <w:bCs/>
              </w:rPr>
              <w:t>Communication: (TH)</w:t>
            </w:r>
          </w:p>
          <w:p w:rsidR="00F16517" w:rsidRDefault="00F16517" w:rsidP="0027532B">
            <w:pPr>
              <w:pStyle w:val="Body"/>
              <w:jc w:val="both"/>
            </w:pPr>
            <w:r>
              <w:t>TH confirmed that presentations were made to both schools regarding the prizes for the naming of the driver and the train.  TH confirmed that both presentations went well and that the support shown by the schools was very good.</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3e</w:t>
            </w:r>
          </w:p>
        </w:tc>
        <w:tc>
          <w:tcPr>
            <w:tcW w:w="5529" w:type="dxa"/>
          </w:tcPr>
          <w:p w:rsidR="00F16517" w:rsidRDefault="00F16517" w:rsidP="0027532B">
            <w:pPr>
              <w:pStyle w:val="Body"/>
              <w:jc w:val="both"/>
              <w:rPr>
                <w:b/>
                <w:bCs/>
              </w:rPr>
            </w:pPr>
            <w:r>
              <w:rPr>
                <w:b/>
                <w:bCs/>
              </w:rPr>
              <w:t>Funding: (JW)</w:t>
            </w:r>
          </w:p>
          <w:p w:rsidR="00F16517" w:rsidRDefault="00F16517" w:rsidP="0027532B">
            <w:pPr>
              <w:pStyle w:val="Body"/>
              <w:jc w:val="both"/>
            </w:pPr>
            <w:r>
              <w:t xml:space="preserve">The fund currently stands at £845.50. </w:t>
            </w:r>
          </w:p>
          <w:p w:rsidR="00F16517" w:rsidRDefault="00F16517" w:rsidP="0027532B">
            <w:pPr>
              <w:pStyle w:val="Body"/>
              <w:jc w:val="both"/>
            </w:pPr>
          </w:p>
          <w:p w:rsidR="00F16517" w:rsidRDefault="00F16517" w:rsidP="0027532B">
            <w:pPr>
              <w:pStyle w:val="Body"/>
              <w:jc w:val="both"/>
            </w:pPr>
            <w:r>
              <w:t>JW indicated that we would be eligible to make an application for the available Police Grant for Communities (Interest being in showing crime reduction).  It was emphasised that any proposals that are made will need to be shown by their results in May 2015.  However, the meeting agreed to progress this application with the project being headed as ‘Development of the initial feasibility study through to actual documentation’.  JW and PT to progress.</w:t>
            </w:r>
          </w:p>
          <w:p w:rsidR="00F16517" w:rsidRDefault="00F16517" w:rsidP="0027532B">
            <w:pPr>
              <w:pStyle w:val="Body"/>
              <w:jc w:val="both"/>
            </w:pPr>
          </w:p>
          <w:p w:rsidR="00F16517" w:rsidRDefault="00F16517" w:rsidP="0027532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It was proposed at this meeting that we should open a second bank account.  Allowing the group to have two accounts, one as the holder of the funds raised and the second being an administrative fund account.  This was agreed unanimously</w:t>
            </w:r>
            <w:r w:rsidRPr="0027532B">
              <w:t>.  JW to progress.</w:t>
            </w: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JW/PT</w:t>
            </w: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JW</w:t>
            </w: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4.</w:t>
            </w:r>
          </w:p>
        </w:tc>
        <w:tc>
          <w:tcPr>
            <w:tcW w:w="5529" w:type="dxa"/>
          </w:tcPr>
          <w:p w:rsidR="00F16517" w:rsidRDefault="00F16517" w:rsidP="00927511">
            <w:pPr>
              <w:pStyle w:val="Bullet1"/>
              <w:rPr>
                <w:b/>
                <w:bCs/>
              </w:rPr>
            </w:pPr>
            <w:r>
              <w:rPr>
                <w:b/>
                <w:bCs/>
              </w:rPr>
              <w:t>Crowd Funding:</w:t>
            </w:r>
          </w:p>
          <w:p w:rsidR="00F16517" w:rsidRDefault="00F16517" w:rsidP="00927511">
            <w:pPr>
              <w:pStyle w:val="Bullet1"/>
              <w:rPr>
                <w:b/>
                <w:bCs/>
              </w:rPr>
            </w:pPr>
          </w:p>
          <w:p w:rsidR="00F16517" w:rsidRDefault="00F16517" w:rsidP="00927511">
            <w:pPr>
              <w:pStyle w:val="Bullet1"/>
            </w:pPr>
            <w:r>
              <w:t>TH gave a presentation to the group on the subject of ‘Crowd Funding’.  This is a method of raising funds for a business or a project.  TH felt that it was an area that could be researched more to see whether our campaign could fall into the project category.</w:t>
            </w:r>
          </w:p>
          <w:p w:rsidR="00F16517" w:rsidRDefault="00F16517" w:rsidP="00927511">
            <w:pPr>
              <w:pStyle w:val="Bullet1"/>
            </w:pPr>
          </w:p>
          <w:p w:rsidR="00F16517" w:rsidRDefault="00F16517" w:rsidP="00927511">
            <w:pPr>
              <w:pStyle w:val="Bullet1"/>
            </w:pPr>
            <w:r>
              <w:t xml:space="preserve">The only concerns raised were that as a group, would we be able to offer the right rewards for those who are prepared to make a financial pledge to our particular project.  </w:t>
            </w:r>
          </w:p>
          <w:p w:rsidR="00F16517" w:rsidRDefault="00F16517" w:rsidP="00927511">
            <w:pPr>
              <w:pStyle w:val="Bullet1"/>
            </w:pPr>
          </w:p>
          <w:p w:rsidR="00F16517" w:rsidRDefault="00F16517" w:rsidP="0092751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It was agreed that it is an area worth exploring further before the committee could make a decision.  With this in mind, it was agreed that TH and SL would research this further and report back at the next committee meeting with their findings.</w:t>
            </w: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TH/SL</w:t>
            </w: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5.</w:t>
            </w:r>
          </w:p>
        </w:tc>
        <w:tc>
          <w:tcPr>
            <w:tcW w:w="5529" w:type="dxa"/>
          </w:tcPr>
          <w:p w:rsidR="00F16517" w:rsidRDefault="00F16517" w:rsidP="00927511">
            <w:pPr>
              <w:pStyle w:val="Bullet1"/>
              <w:rPr>
                <w:b/>
                <w:bCs/>
              </w:rPr>
            </w:pPr>
            <w:r>
              <w:rPr>
                <w:b/>
                <w:bCs/>
              </w:rPr>
              <w:t>Banner Suggestions:</w:t>
            </w:r>
          </w:p>
          <w:p w:rsidR="00F16517" w:rsidRDefault="00F16517" w:rsidP="00927511">
            <w:pPr>
              <w:pStyle w:val="Bullet1"/>
              <w:rPr>
                <w:b/>
                <w:bCs/>
              </w:rPr>
            </w:pPr>
            <w:r>
              <w:t xml:space="preserve">LH presented to the committee a few different designs for the banner.  Following discussions, a design was agreed upon.  PT agreed to approach the supplier with the final </w:t>
            </w:r>
            <w:r>
              <w:lastRenderedPageBreak/>
              <w:t>design and to arrange for the production of the banner.  The agreed cost for this was £75.00</w:t>
            </w: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PT</w:t>
            </w: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lastRenderedPageBreak/>
              <w:t>6.</w:t>
            </w:r>
          </w:p>
        </w:tc>
        <w:tc>
          <w:tcPr>
            <w:tcW w:w="5529" w:type="dxa"/>
          </w:tcPr>
          <w:p w:rsidR="00F16517" w:rsidRDefault="00F16517" w:rsidP="00927511">
            <w:pPr>
              <w:pStyle w:val="Bullet1"/>
              <w:rPr>
                <w:b/>
                <w:bCs/>
              </w:rPr>
            </w:pPr>
            <w:r>
              <w:rPr>
                <w:b/>
                <w:bCs/>
              </w:rPr>
              <w:t>AGM:</w:t>
            </w:r>
          </w:p>
          <w:p w:rsidR="00F16517" w:rsidRDefault="00F16517" w:rsidP="00927511">
            <w:pPr>
              <w:pStyle w:val="Bullet1"/>
            </w:pPr>
            <w:r>
              <w:t>PT confirmed that he has made contact with all parties, such as the local community, registered members of this group, our MPs and County Councillors informing them all of the AGM on 17</w:t>
            </w:r>
            <w:r>
              <w:rPr>
                <w:vertAlign w:val="superscript"/>
              </w:rPr>
              <w:t>th</w:t>
            </w:r>
            <w:r>
              <w:t xml:space="preserve"> July 2014. </w:t>
            </w:r>
          </w:p>
          <w:p w:rsidR="00F16517" w:rsidRDefault="00F16517" w:rsidP="00927511">
            <w:pPr>
              <w:pStyle w:val="Bullet1"/>
            </w:pPr>
          </w:p>
          <w:p w:rsidR="00F16517" w:rsidRDefault="00F16517" w:rsidP="00927511">
            <w:pPr>
              <w:pStyle w:val="Bullet1"/>
            </w:pPr>
            <w:r>
              <w:rPr>
                <w:bCs/>
              </w:rPr>
              <w:t>Some minor changes to the constitution and posts for election were agreed</w:t>
            </w:r>
            <w:r w:rsidR="009B30F4">
              <w:rPr>
                <w:bCs/>
              </w:rPr>
              <w:t>.</w:t>
            </w:r>
          </w:p>
          <w:p w:rsidR="00F16517" w:rsidRDefault="00F16517" w:rsidP="00927511">
            <w:pPr>
              <w:pStyle w:val="Bullet1"/>
            </w:pPr>
          </w:p>
          <w:p w:rsidR="00F16517" w:rsidRDefault="00F16517" w:rsidP="00927511">
            <w:pPr>
              <w:pStyle w:val="Bullet1"/>
            </w:pPr>
            <w:r>
              <w:t>It was also agreed that Colin James would be appointed as 'Advisor' to this committee.</w:t>
            </w:r>
          </w:p>
          <w:p w:rsidR="00F16517" w:rsidRDefault="00F16517" w:rsidP="00927511">
            <w:pPr>
              <w:pStyle w:val="Bullet1"/>
            </w:pPr>
          </w:p>
          <w:p w:rsidR="00F16517" w:rsidRDefault="00F16517" w:rsidP="00927511">
            <w:pPr>
              <w:pStyle w:val="Bullet1"/>
              <w:rPr>
                <w:b/>
                <w:bCs/>
              </w:rPr>
            </w:pP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7.</w:t>
            </w:r>
          </w:p>
        </w:tc>
        <w:tc>
          <w:tcPr>
            <w:tcW w:w="5529" w:type="dxa"/>
          </w:tcPr>
          <w:p w:rsidR="00F16517" w:rsidRDefault="00F16517" w:rsidP="00F16517">
            <w:pPr>
              <w:pStyle w:val="Bullet1"/>
              <w:rPr>
                <w:b/>
                <w:bCs/>
              </w:rPr>
            </w:pPr>
            <w:r>
              <w:rPr>
                <w:b/>
                <w:bCs/>
              </w:rPr>
              <w:t>Milestones:</w:t>
            </w:r>
          </w:p>
          <w:p w:rsidR="00F16517" w:rsidRDefault="00F16517" w:rsidP="00F16517">
            <w:pPr>
              <w:pStyle w:val="Bullet1"/>
            </w:pPr>
            <w:r>
              <w:t>The timetable as previously discussed will need to be looked at again after the publication of the ARUP report.</w:t>
            </w:r>
          </w:p>
          <w:p w:rsidR="00F16517" w:rsidRDefault="00F16517" w:rsidP="00F16517">
            <w:pPr>
              <w:pStyle w:val="Bullet1"/>
            </w:pPr>
          </w:p>
          <w:p w:rsidR="00F16517" w:rsidRDefault="00F16517" w:rsidP="00F16517">
            <w:pPr>
              <w:pStyle w:val="Bullet1"/>
            </w:pPr>
            <w:r>
              <w:t>There has been some slippage on the milestones for Network Rail but most of the other points are on target.</w:t>
            </w:r>
          </w:p>
          <w:p w:rsidR="00F16517" w:rsidRDefault="00F16517" w:rsidP="00F16517">
            <w:pPr>
              <w:pStyle w:val="Bullet1"/>
            </w:pPr>
          </w:p>
          <w:p w:rsidR="00F16517" w:rsidRDefault="00F16517" w:rsidP="00F16517">
            <w:pPr>
              <w:pStyle w:val="Bullet1"/>
              <w:rPr>
                <w:b/>
                <w:bCs/>
              </w:rPr>
            </w:pPr>
            <w:r>
              <w:t>It was agreed that within the area of communications, that PT would like some assistance as and when required.  TH agreed to assist with this.</w:t>
            </w: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r w:rsidR="00F16517" w:rsidTr="009A594D">
        <w:tc>
          <w:tcPr>
            <w:tcW w:w="1276" w:type="dxa"/>
          </w:tcPr>
          <w:p w:rsidR="00F16517"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8.</w:t>
            </w:r>
          </w:p>
        </w:tc>
        <w:tc>
          <w:tcPr>
            <w:tcW w:w="5529" w:type="dxa"/>
          </w:tcPr>
          <w:p w:rsidR="00F16517" w:rsidRDefault="00F16517" w:rsidP="00F16517">
            <w:pPr>
              <w:pStyle w:val="Bullet1"/>
              <w:rPr>
                <w:b/>
                <w:bCs/>
              </w:rPr>
            </w:pPr>
            <w:r>
              <w:rPr>
                <w:b/>
                <w:bCs/>
              </w:rPr>
              <w:t>Any Other Business:</w:t>
            </w:r>
          </w:p>
          <w:p w:rsidR="00F16517" w:rsidRDefault="00F16517" w:rsidP="00F16517">
            <w:pPr>
              <w:pStyle w:val="Bullet1"/>
              <w:rPr>
                <w:b/>
                <w:bCs/>
              </w:rPr>
            </w:pPr>
          </w:p>
          <w:p w:rsidR="00F16517" w:rsidRDefault="00F16517" w:rsidP="00F16517">
            <w:pPr>
              <w:pStyle w:val="Bullet1"/>
            </w:pPr>
            <w:r>
              <w:t>PI informed the meeting that the RailFuture AGM is being held in Cardiff on 3</w:t>
            </w:r>
            <w:r>
              <w:rPr>
                <w:vertAlign w:val="superscript"/>
              </w:rPr>
              <w:t>rd</w:t>
            </w:r>
            <w:r>
              <w:t xml:space="preserve"> July 2014 and was enquiring whether anyone else would be attending. PT said that he would attend with PI </w:t>
            </w:r>
            <w:r w:rsidRPr="009B30F4">
              <w:t>if Colin James was unable to make it.</w:t>
            </w:r>
          </w:p>
          <w:p w:rsidR="00F16517" w:rsidRDefault="00F16517" w:rsidP="00F16517">
            <w:pPr>
              <w:pStyle w:val="Bullet1"/>
            </w:pPr>
          </w:p>
          <w:p w:rsidR="00F16517" w:rsidRDefault="00F16517" w:rsidP="00F16517">
            <w:pPr>
              <w:pStyle w:val="Bullet1"/>
            </w:pPr>
            <w:r>
              <w:t xml:space="preserve">There had been some difficult in accessing the ‘Twitter’ account.  PT </w:t>
            </w:r>
            <w:r w:rsidR="009B30F4">
              <w:t xml:space="preserve">and LH </w:t>
            </w:r>
            <w:r>
              <w:t>agreed to resolve this and forward the correct password to committee members.</w:t>
            </w:r>
          </w:p>
          <w:p w:rsidR="00F16517" w:rsidRDefault="00F16517" w:rsidP="00F16517">
            <w:pPr>
              <w:pStyle w:val="Bullet1"/>
            </w:pPr>
          </w:p>
          <w:p w:rsidR="00F16517" w:rsidRDefault="00F16517" w:rsidP="00F16517">
            <w:pPr>
              <w:pStyle w:val="Bullet1"/>
            </w:pPr>
            <w:r>
              <w:t>It was agreed that we needed to follow up with the local shops and the two schools regarding the sale of fridge magnets.</w:t>
            </w:r>
          </w:p>
          <w:p w:rsidR="00F16517" w:rsidRDefault="00F16517" w:rsidP="00F16517">
            <w:pPr>
              <w:pStyle w:val="Bullet1"/>
            </w:pPr>
          </w:p>
          <w:p w:rsidR="00F16517" w:rsidRDefault="00F16517" w:rsidP="00F16517">
            <w:pPr>
              <w:pStyle w:val="Bullet1"/>
            </w:pPr>
            <w:r>
              <w:t>Dates of forthcoming meetings</w:t>
            </w:r>
            <w:r w:rsidR="009B30F4">
              <w:t>:-</w:t>
            </w:r>
          </w:p>
          <w:p w:rsidR="009B30F4" w:rsidRDefault="009B30F4" w:rsidP="00F16517">
            <w:pPr>
              <w:pStyle w:val="Bullet1"/>
            </w:pPr>
          </w:p>
          <w:p w:rsidR="00F16517" w:rsidRDefault="00F16517" w:rsidP="00F16517">
            <w:pPr>
              <w:pStyle w:val="Bullet1"/>
            </w:pPr>
            <w:r>
              <w:t>17</w:t>
            </w:r>
            <w:r>
              <w:rPr>
                <w:vertAlign w:val="superscript"/>
              </w:rPr>
              <w:t>th</w:t>
            </w:r>
            <w:r>
              <w:t xml:space="preserve"> July 2014 AGM</w:t>
            </w:r>
          </w:p>
          <w:p w:rsidR="00F16517" w:rsidRDefault="00F16517" w:rsidP="00F16517">
            <w:pPr>
              <w:pStyle w:val="Bullet1"/>
            </w:pPr>
            <w:r>
              <w:t>14th August 2014 Committee Meeting</w:t>
            </w:r>
          </w:p>
          <w:p w:rsidR="00F16517" w:rsidRDefault="00F16517" w:rsidP="00F16517">
            <w:pPr>
              <w:pStyle w:val="Bullet1"/>
            </w:pPr>
          </w:p>
          <w:p w:rsidR="00F16517" w:rsidRDefault="00F16517" w:rsidP="009B30F4">
            <w:pPr>
              <w:pStyle w:val="Bullet1"/>
              <w:rPr>
                <w:b/>
                <w:bCs/>
              </w:rPr>
            </w:pPr>
            <w:r>
              <w:t>Meeting closed 22:22 hours</w:t>
            </w:r>
          </w:p>
        </w:tc>
        <w:tc>
          <w:tcPr>
            <w:tcW w:w="992"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PI/PT</w:t>
            </w: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PT/LH</w:t>
            </w: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p w:rsidR="009B30F4" w:rsidRDefault="009B30F4"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r>
              <w:t>PT/LH</w:t>
            </w:r>
          </w:p>
        </w:tc>
        <w:tc>
          <w:tcPr>
            <w:tcW w:w="1417" w:type="dxa"/>
          </w:tcPr>
          <w:p w:rsidR="00F16517" w:rsidRDefault="00F16517" w:rsidP="004947A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pPr>
          </w:p>
        </w:tc>
      </w:tr>
    </w:tbl>
    <w:p w:rsidR="00C45DAD" w:rsidRDefault="00C45DAD" w:rsidP="009B30F4">
      <w:pPr>
        <w:pStyle w:val="ListParagraph"/>
        <w:jc w:val="center"/>
      </w:pPr>
    </w:p>
    <w:sectPr w:rsidR="00C45DAD" w:rsidSect="00C45DAD">
      <w:headerReference w:type="default" r:id="rId8"/>
      <w:footerReference w:type="default" r:id="rId9"/>
      <w:headerReference w:type="first" r:id="rId10"/>
      <w:footerReference w:type="first" r:id="rId11"/>
      <w:pgSz w:w="11900" w:h="16840"/>
      <w:pgMar w:top="1951" w:right="1440" w:bottom="1440" w:left="1440" w:header="709" w:footer="7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59A" w:rsidRDefault="005B559A" w:rsidP="00C45DAD">
      <w:r>
        <w:separator/>
      </w:r>
    </w:p>
  </w:endnote>
  <w:endnote w:type="continuationSeparator" w:id="0">
    <w:p w:rsidR="005B559A" w:rsidRDefault="005B559A" w:rsidP="00C45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rebuchet MS Bold">
    <w:panose1 w:val="020B0703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DAD" w:rsidRDefault="00B3586D">
    <w:pPr>
      <w:pStyle w:val="Footer"/>
      <w:tabs>
        <w:tab w:val="clear" w:pos="9026"/>
        <w:tab w:val="right" w:pos="9000"/>
      </w:tabs>
    </w:pPr>
    <w:r>
      <w:rPr>
        <w:rFonts w:ascii="Trebuchet MS"/>
        <w:color w:val="4F6228"/>
        <w:u w:color="4F6228"/>
      </w:rPr>
      <w:t xml:space="preserve">To Aspire to Develop a Gateway for the People of Magor &amp; Undy to the Rail Network                            </w:t>
    </w:r>
    <w:r>
      <w:rPr>
        <w:rFonts w:ascii="Trebuchet MS"/>
      </w:rPr>
      <w:tab/>
      <w:t xml:space="preserve">  Page </w:t>
    </w:r>
    <w:r w:rsidR="003D2BEC">
      <w:fldChar w:fldCharType="begin"/>
    </w:r>
    <w:r>
      <w:instrText xml:space="preserve"> PAGE </w:instrText>
    </w:r>
    <w:r w:rsidR="003D2BEC">
      <w:fldChar w:fldCharType="separate"/>
    </w:r>
    <w:r w:rsidR="0096638B">
      <w:rPr>
        <w:noProof/>
      </w:rPr>
      <w:t>5</w:t>
    </w:r>
    <w:r w:rsidR="003D2BEC">
      <w:fldChar w:fldCharType="end"/>
    </w:r>
    <w:r>
      <w:rPr>
        <w:rFonts w:ascii="Trebuchet MS"/>
      </w:rPr>
      <w:t xml:space="preserve"> of </w:t>
    </w:r>
    <w:r w:rsidR="003D2BEC">
      <w:fldChar w:fldCharType="begin"/>
    </w:r>
    <w:r>
      <w:instrText xml:space="preserve"> NUMPAGES </w:instrText>
    </w:r>
    <w:r w:rsidR="003D2BEC">
      <w:fldChar w:fldCharType="separate"/>
    </w:r>
    <w:r w:rsidR="0096638B">
      <w:rPr>
        <w:noProof/>
      </w:rPr>
      <w:t>5</w:t>
    </w:r>
    <w:r w:rsidR="003D2BEC">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DAD" w:rsidRDefault="00B3586D">
    <w:pPr>
      <w:pStyle w:val="Footer"/>
      <w:tabs>
        <w:tab w:val="clear" w:pos="9026"/>
        <w:tab w:val="right" w:pos="9000"/>
      </w:tabs>
    </w:pPr>
    <w:r>
      <w:rPr>
        <w:rFonts w:ascii="Trebuchet MS"/>
        <w:color w:val="4F6228"/>
        <w:u w:color="4F6228"/>
      </w:rPr>
      <w:t>To Aspire to Develop a Gateway for the People of Magor &amp; Undy to the Rail Network</w:t>
    </w:r>
    <w:r>
      <w:tab/>
    </w:r>
    <w:r>
      <w:rPr>
        <w:rFonts w:ascii="Trebuchet MS"/>
      </w:rPr>
      <w:t xml:space="preserve">Page </w:t>
    </w:r>
    <w:r w:rsidR="003D2BEC">
      <w:fldChar w:fldCharType="begin"/>
    </w:r>
    <w:r>
      <w:instrText xml:space="preserve"> PAGE </w:instrText>
    </w:r>
    <w:r w:rsidR="003D2BEC">
      <w:fldChar w:fldCharType="separate"/>
    </w:r>
    <w:r w:rsidR="0096638B">
      <w:rPr>
        <w:noProof/>
      </w:rPr>
      <w:t>1</w:t>
    </w:r>
    <w:r w:rsidR="003D2BEC">
      <w:fldChar w:fldCharType="end"/>
    </w:r>
    <w:r>
      <w:rPr>
        <w:rFonts w:ascii="Trebuchet MS"/>
      </w:rPr>
      <w:t xml:space="preserve"> of </w:t>
    </w:r>
    <w:r w:rsidR="003D2BEC">
      <w:fldChar w:fldCharType="begin"/>
    </w:r>
    <w:r>
      <w:instrText xml:space="preserve"> NUMPAGES </w:instrText>
    </w:r>
    <w:r w:rsidR="003D2BEC">
      <w:fldChar w:fldCharType="separate"/>
    </w:r>
    <w:r w:rsidR="0096638B">
      <w:rPr>
        <w:noProof/>
      </w:rPr>
      <w:t>1</w:t>
    </w:r>
    <w:r w:rsidR="003D2BEC">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59A" w:rsidRDefault="005B559A" w:rsidP="00C45DAD">
      <w:r>
        <w:separator/>
      </w:r>
    </w:p>
  </w:footnote>
  <w:footnote w:type="continuationSeparator" w:id="0">
    <w:p w:rsidR="005B559A" w:rsidRDefault="005B559A" w:rsidP="00C45D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DAD" w:rsidRDefault="0096638B">
    <w:pPr>
      <w:pStyle w:val="HeaderFooter"/>
    </w:pPr>
    <w:r>
      <w:rPr>
        <w:noProof/>
      </w:rPr>
      <mc:AlternateContent>
        <mc:Choice Requires="wps">
          <w:drawing>
            <wp:anchor distT="152400" distB="152400" distL="152400" distR="152400" simplePos="0" relativeHeight="251657216" behindDoc="1" locked="0" layoutInCell="1" allowOverlap="1">
              <wp:simplePos x="0" y="0"/>
              <wp:positionH relativeFrom="page">
                <wp:posOffset>838200</wp:posOffset>
              </wp:positionH>
              <wp:positionV relativeFrom="page">
                <wp:posOffset>9937750</wp:posOffset>
              </wp:positionV>
              <wp:extent cx="5943600" cy="0"/>
              <wp:effectExtent l="9525" t="12700" r="9525" b="63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66pt,782.5pt" to="53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iQ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" strokeweight=".8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DAD" w:rsidRDefault="0096638B">
    <w:pPr>
      <w:pStyle w:val="Heading6"/>
      <w:jc w:val="right"/>
    </w:pPr>
    <w:r>
      <w:rPr>
        <w:noProof/>
        <w:lang w:val="en-GB"/>
      </w:rPr>
      <mc:AlternateContent>
        <mc:Choice Requires="wpg">
          <w:drawing>
            <wp:anchor distT="152400" distB="152400" distL="152400" distR="152400" simplePos="0" relativeHeight="251658240" behindDoc="1" locked="0" layoutInCell="1" allowOverlap="1">
              <wp:simplePos x="0" y="0"/>
              <wp:positionH relativeFrom="page">
                <wp:posOffset>-22860</wp:posOffset>
              </wp:positionH>
              <wp:positionV relativeFrom="page">
                <wp:posOffset>989330</wp:posOffset>
              </wp:positionV>
              <wp:extent cx="7606030" cy="285750"/>
              <wp:effectExtent l="5715" t="0" r="0" b="127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285750"/>
                        <a:chOff x="0" y="0"/>
                        <a:chExt cx="7606031" cy="285750"/>
                      </a:xfrm>
                    </wpg:grpSpPr>
                    <wps:wsp>
                      <wps:cNvPr id="2" name="Rectangle 4"/>
                      <wps:cNvSpPr>
                        <a:spLocks noChangeArrowheads="1"/>
                      </wps:cNvSpPr>
                      <wps:spPr bwMode="auto">
                        <a:xfrm>
                          <a:off x="0" y="0"/>
                          <a:ext cx="7606031" cy="285750"/>
                        </a:xfrm>
                        <a:prstGeom prst="rect">
                          <a:avLst/>
                        </a:prstGeom>
                        <a:solidFill>
                          <a:srgbClr val="C3D69B"/>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5" descr="imag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031" cy="2857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8pt;margin-top:77.9pt;width:598.9pt;height:22.5pt;z-index:-251658240;mso-wrap-distance-left:12pt;mso-wrap-distance-top:12pt;mso-wrap-distance-right:12pt;mso-wrap-distance-bottom:12pt;mso-position-horizontal-relative:page;mso-position-vertical-relative:page" coordsize="76060,2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">
              <v:rect id="Rectangle 4" o:spid="_x0000_s1027" style="position:absolute;width:7606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4acIA&#10;AADaAAAADwAAAGRycy9kb3ducmV2LnhtbESPT2sCMRTE7wW/Q3iCt5pVsNTVKGoVerT+QY+PzXN3&#10;cfMSknTdfvumUPA4zMxvmPmyM41oyYfasoLRMANBXFhdc6ngdNy9voMIEVljY5kU/FCA5aL3Msdc&#10;2wd/UXuIpUgQDjkqqGJ0uZShqMhgGFpHnLyb9QZjkr6U2uMjwU0jx1n2Jg3WnBYqdLSpqLgfvo2C&#10;swt7v5YXN2nXH5PLdrq77suRUoN+t5qBiNTFZ/i//akVjOHvSr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DhpwgAAANoAAAAPAAAAAAAAAAAAAAAAAJgCAABkcnMvZG93&#10;bnJldi54bWxQSwUGAAAAAAQABAD1AAAAhwMAAAAA&#10;" fillcolor="#c3d69b"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image2" style="position:absolute;width:76060;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ssnCAAAA2gAAAA8AAABkcnMvZG93bnJldi54bWxEj0FrAjEUhO+F/ofwCr3VrBWkrEZRoVgQ&#10;ka7t/bl5bhY3L8smavTXG0HwOMzMN8x4Gm0jTtT52rGCfi8DQVw6XXOl4G/7/fEFwgdkjY1jUnAh&#10;D9PJ68sYc+3O/EunIlQiQdjnqMCE0OZS+tKQRd9zLXHy9q6zGJLsKqk7PCe4beRnlg2lxZrTgsGW&#10;FobKQ3G0CjaLeazn9rrdrf7jzmwG62U/aKXe3+JsBCJQDM/wo/2jFQzgfiXdAD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lrLJwgAAANoAAAAPAAAAAAAAAAAAAAAAAJ8C&#10;AABkcnMvZG93bnJldi54bWxQSwUGAAAAAAQABAD3AAAAjgMAAAAA&#10;">
                <v:imagedata r:id="rId2" o:title="image2"/>
              </v:shape>
              <w10:wrap anchorx="page" anchory="page"/>
            </v:group>
          </w:pict>
        </mc:Fallback>
      </mc:AlternateContent>
    </w:r>
    <w:r w:rsidR="00B3586D">
      <w:rPr>
        <w:rFonts w:ascii="Trebuchet MS Bold"/>
        <w:color w:val="4F6228"/>
        <w:sz w:val="32"/>
        <w:szCs w:val="32"/>
        <w:u w:color="4F6228"/>
      </w:rPr>
      <w:t xml:space="preserve">Meeting Minutes                                                              </w:t>
    </w:r>
    <w:r w:rsidR="00B3586D">
      <w:rPr>
        <w:noProof/>
        <w:color w:val="000000"/>
        <w:sz w:val="32"/>
        <w:szCs w:val="32"/>
        <w:u w:color="000000"/>
        <w:lang w:val="en-GB"/>
      </w:rPr>
      <w:drawing>
        <wp:inline distT="0" distB="0" distL="0" distR="0">
          <wp:extent cx="1133475" cy="381000"/>
          <wp:effectExtent l="0" t="0" r="0" b="0"/>
          <wp:docPr id="1073741826" name="officeArt object" descr="MAGOR logo FINAL 1"/>
          <wp:cNvGraphicFramePr/>
          <a:graphic xmlns:a="http://schemas.openxmlformats.org/drawingml/2006/main">
            <a:graphicData uri="http://schemas.openxmlformats.org/drawingml/2006/picture">
              <pic:pic xmlns:pic="http://schemas.openxmlformats.org/drawingml/2006/picture">
                <pic:nvPicPr>
                  <pic:cNvPr id="1073741826" name="image1.jpeg" descr="MAGOR logo FINAL 1"/>
                  <pic:cNvPicPr/>
                </pic:nvPicPr>
                <pic:blipFill>
                  <a:blip r:embed="rId3">
                    <a:extLst/>
                  </a:blip>
                  <a:stretch>
                    <a:fillRect/>
                  </a:stretch>
                </pic:blipFill>
                <pic:spPr>
                  <a:xfrm>
                    <a:off x="0" y="0"/>
                    <a:ext cx="1133475" cy="38100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5316"/>
    <w:multiLevelType w:val="multilevel"/>
    <w:tmpl w:val="7E143506"/>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
    <w:nsid w:val="2DEB401D"/>
    <w:multiLevelType w:val="multilevel"/>
    <w:tmpl w:val="CD8893EA"/>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2">
    <w:nsid w:val="3971537C"/>
    <w:multiLevelType w:val="multilevel"/>
    <w:tmpl w:val="09C63EC0"/>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3">
    <w:nsid w:val="57727A8F"/>
    <w:multiLevelType w:val="multilevel"/>
    <w:tmpl w:val="2988C2A6"/>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4">
    <w:nsid w:val="70860F03"/>
    <w:multiLevelType w:val="multilevel"/>
    <w:tmpl w:val="81EEF874"/>
    <w:lvl w:ilvl="0">
      <w:start w:val="1"/>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5">
    <w:nsid w:val="73FF583A"/>
    <w:multiLevelType w:val="multilevel"/>
    <w:tmpl w:val="E7CC0D42"/>
    <w:styleLink w:val="List0"/>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6">
    <w:nsid w:val="7F9C4FF4"/>
    <w:multiLevelType w:val="multilevel"/>
    <w:tmpl w:val="0540D9F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4"/>
  </w:num>
  <w:num w:numId="2">
    <w:abstractNumId w:val="6"/>
  </w:num>
  <w:num w:numId="3">
    <w:abstractNumId w:val="1"/>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DAD"/>
    <w:rsid w:val="00182831"/>
    <w:rsid w:val="0027532B"/>
    <w:rsid w:val="003D2BEC"/>
    <w:rsid w:val="004947AE"/>
    <w:rsid w:val="005B559A"/>
    <w:rsid w:val="00635FC9"/>
    <w:rsid w:val="00927511"/>
    <w:rsid w:val="0096638B"/>
    <w:rsid w:val="009A594D"/>
    <w:rsid w:val="009B30F4"/>
    <w:rsid w:val="00B3586D"/>
    <w:rsid w:val="00BA69B8"/>
    <w:rsid w:val="00C45DAD"/>
    <w:rsid w:val="00E90D21"/>
    <w:rsid w:val="00F16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45DAD"/>
    <w:rPr>
      <w:sz w:val="24"/>
      <w:szCs w:val="24"/>
      <w:lang w:val="en-US" w:eastAsia="en-US"/>
    </w:rPr>
  </w:style>
  <w:style w:type="paragraph" w:styleId="Heading6">
    <w:name w:val="heading 6"/>
    <w:next w:val="Body"/>
    <w:rsid w:val="00C45DAD"/>
    <w:pPr>
      <w:keepNext/>
      <w:outlineLvl w:val="5"/>
    </w:pPr>
    <w:rPr>
      <w:rFonts w:ascii="Calibri" w:eastAsia="Calibri" w:hAnsi="Calibri" w:cs="Calibri"/>
      <w:b/>
      <w:bCs/>
      <w:color w:val="0073AE"/>
      <w:sz w:val="36"/>
      <w:szCs w:val="36"/>
      <w:u w:color="0073AE"/>
      <w:lang w:val="en-US"/>
    </w:rPr>
  </w:style>
  <w:style w:type="paragraph" w:styleId="Heading9">
    <w:name w:val="heading 9"/>
    <w:next w:val="Body"/>
    <w:rsid w:val="00C45DAD"/>
    <w:pPr>
      <w:keepNext/>
      <w:spacing w:before="120" w:after="120"/>
      <w:outlineLvl w:val="8"/>
    </w:pPr>
    <w:rPr>
      <w:rFonts w:ascii="Calibri" w:eastAsia="Calibri" w:hAnsi="Calibri" w:cs="Calibri"/>
      <w:b/>
      <w:bC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5DAD"/>
    <w:rPr>
      <w:u w:val="single"/>
    </w:rPr>
  </w:style>
  <w:style w:type="paragraph" w:customStyle="1" w:styleId="HeaderFooter">
    <w:name w:val="Header &amp; Footer"/>
    <w:rsid w:val="00C45DAD"/>
    <w:pPr>
      <w:tabs>
        <w:tab w:val="right" w:pos="9020"/>
      </w:tabs>
    </w:pPr>
    <w:rPr>
      <w:rFonts w:ascii="Helvetica" w:hAnsi="Arial Unicode MS" w:cs="Arial Unicode MS"/>
      <w:color w:val="000000"/>
      <w:sz w:val="24"/>
      <w:szCs w:val="24"/>
    </w:rPr>
  </w:style>
  <w:style w:type="paragraph" w:styleId="Footer">
    <w:name w:val="footer"/>
    <w:rsid w:val="00C45DAD"/>
    <w:pPr>
      <w:tabs>
        <w:tab w:val="center" w:pos="4153"/>
        <w:tab w:val="right" w:pos="8306"/>
        <w:tab w:val="right" w:pos="9026"/>
      </w:tabs>
      <w:spacing w:before="120"/>
    </w:pPr>
    <w:rPr>
      <w:rFonts w:ascii="Calibri" w:eastAsia="Calibri" w:hAnsi="Calibri" w:cs="Calibri"/>
      <w:color w:val="BFBFBF"/>
      <w:sz w:val="18"/>
      <w:szCs w:val="18"/>
      <w:u w:color="BFBFBF"/>
      <w:lang w:val="en-US"/>
    </w:rPr>
  </w:style>
  <w:style w:type="paragraph" w:customStyle="1" w:styleId="Body">
    <w:name w:val="Body"/>
    <w:rsid w:val="00C45DAD"/>
    <w:rPr>
      <w:rFonts w:ascii="Calibri" w:eastAsia="Calibri" w:hAnsi="Calibri" w:cs="Calibri"/>
      <w:color w:val="000000"/>
      <w:sz w:val="22"/>
      <w:szCs w:val="22"/>
      <w:u w:color="000000"/>
      <w:lang w:val="en-US"/>
    </w:rPr>
  </w:style>
  <w:style w:type="paragraph" w:customStyle="1" w:styleId="TableHeader">
    <w:name w:val="Table Header"/>
    <w:rsid w:val="00C45DAD"/>
    <w:pPr>
      <w:widowControl w:val="0"/>
      <w:spacing w:after="120"/>
    </w:pPr>
    <w:rPr>
      <w:rFonts w:ascii="Arial Bold" w:hAnsi="Arial Unicode MS" w:cs="Arial Unicode MS"/>
      <w:color w:val="000000"/>
      <w:sz w:val="22"/>
      <w:szCs w:val="22"/>
      <w:u w:color="000000"/>
      <w:lang w:val="en-US"/>
    </w:rPr>
  </w:style>
  <w:style w:type="paragraph" w:styleId="ListParagraph">
    <w:name w:val="List Paragraph"/>
    <w:rsid w:val="00C45DAD"/>
    <w:pPr>
      <w:ind w:left="720"/>
    </w:pPr>
    <w:rPr>
      <w:rFonts w:ascii="Calibri" w:eastAsia="Calibri" w:hAnsi="Calibri" w:cs="Calibri"/>
      <w:color w:val="000000"/>
      <w:sz w:val="22"/>
      <w:szCs w:val="22"/>
      <w:u w:color="000000"/>
      <w:lang w:val="en-US"/>
    </w:rPr>
  </w:style>
  <w:style w:type="paragraph" w:styleId="ListNumber">
    <w:name w:val="List Number"/>
    <w:rsid w:val="00C45DAD"/>
    <w:rPr>
      <w:rFonts w:ascii="Arial Bold" w:eastAsia="Arial Bold" w:hAnsi="Arial Bold" w:cs="Arial Bold"/>
      <w:color w:val="000000"/>
      <w:sz w:val="22"/>
      <w:szCs w:val="22"/>
      <w:u w:color="000000"/>
      <w:lang w:val="en-US"/>
    </w:rPr>
  </w:style>
  <w:style w:type="paragraph" w:customStyle="1" w:styleId="NormalBold">
    <w:name w:val="Normal Bold"/>
    <w:rsid w:val="00C45DAD"/>
    <w:rPr>
      <w:rFonts w:ascii="Arial Bold" w:eastAsia="Arial Bold" w:hAnsi="Arial Bold" w:cs="Arial Bold"/>
      <w:color w:val="000000"/>
      <w:sz w:val="22"/>
      <w:szCs w:val="22"/>
      <w:u w:color="000000"/>
      <w:lang w:val="en-US"/>
    </w:rPr>
  </w:style>
  <w:style w:type="paragraph" w:customStyle="1" w:styleId="Bullet1">
    <w:name w:val="Bullet 1"/>
    <w:rsid w:val="00C45DAD"/>
    <w:pPr>
      <w:ind w:left="23"/>
      <w:jc w:val="both"/>
    </w:pPr>
    <w:rPr>
      <w:rFonts w:ascii="Calibri" w:eastAsia="Calibri" w:hAnsi="Calibri" w:cs="Calibri"/>
      <w:color w:val="000000"/>
      <w:sz w:val="22"/>
      <w:szCs w:val="22"/>
      <w:u w:color="000000"/>
      <w:lang w:val="en-US"/>
    </w:rPr>
  </w:style>
  <w:style w:type="numbering" w:customStyle="1" w:styleId="List0">
    <w:name w:val="List 0"/>
    <w:basedOn w:val="ImportedStyle1"/>
    <w:rsid w:val="00C45DAD"/>
    <w:pPr>
      <w:numPr>
        <w:numId w:val="7"/>
      </w:numPr>
    </w:pPr>
  </w:style>
  <w:style w:type="numbering" w:customStyle="1" w:styleId="ImportedStyle1">
    <w:name w:val="Imported Style 1"/>
    <w:rsid w:val="00C45DAD"/>
  </w:style>
  <w:style w:type="paragraph" w:styleId="BalloonText">
    <w:name w:val="Balloon Text"/>
    <w:basedOn w:val="Normal"/>
    <w:link w:val="BalloonTextChar"/>
    <w:uiPriority w:val="99"/>
    <w:semiHidden/>
    <w:unhideWhenUsed/>
    <w:rsid w:val="00BA69B8"/>
    <w:rPr>
      <w:rFonts w:ascii="Tahoma" w:hAnsi="Tahoma" w:cs="Tahoma"/>
      <w:sz w:val="16"/>
      <w:szCs w:val="16"/>
    </w:rPr>
  </w:style>
  <w:style w:type="character" w:customStyle="1" w:styleId="BalloonTextChar">
    <w:name w:val="Balloon Text Char"/>
    <w:basedOn w:val="DefaultParagraphFont"/>
    <w:link w:val="BalloonText"/>
    <w:uiPriority w:val="99"/>
    <w:semiHidden/>
    <w:rsid w:val="00BA69B8"/>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182831"/>
    <w:rPr>
      <w:sz w:val="16"/>
      <w:szCs w:val="16"/>
    </w:rPr>
  </w:style>
  <w:style w:type="paragraph" w:styleId="CommentText">
    <w:name w:val="annotation text"/>
    <w:basedOn w:val="Normal"/>
    <w:link w:val="CommentTextChar"/>
    <w:uiPriority w:val="99"/>
    <w:semiHidden/>
    <w:unhideWhenUsed/>
    <w:rsid w:val="00182831"/>
    <w:rPr>
      <w:sz w:val="20"/>
      <w:szCs w:val="20"/>
    </w:rPr>
  </w:style>
  <w:style w:type="character" w:customStyle="1" w:styleId="CommentTextChar">
    <w:name w:val="Comment Text Char"/>
    <w:basedOn w:val="DefaultParagraphFont"/>
    <w:link w:val="CommentText"/>
    <w:uiPriority w:val="99"/>
    <w:semiHidden/>
    <w:rsid w:val="00182831"/>
    <w:rPr>
      <w:lang w:val="en-US" w:eastAsia="en-US"/>
    </w:rPr>
  </w:style>
  <w:style w:type="paragraph" w:styleId="CommentSubject">
    <w:name w:val="annotation subject"/>
    <w:basedOn w:val="CommentText"/>
    <w:next w:val="CommentText"/>
    <w:link w:val="CommentSubjectChar"/>
    <w:uiPriority w:val="99"/>
    <w:semiHidden/>
    <w:unhideWhenUsed/>
    <w:rsid w:val="00182831"/>
    <w:rPr>
      <w:b/>
      <w:bCs/>
    </w:rPr>
  </w:style>
  <w:style w:type="character" w:customStyle="1" w:styleId="CommentSubjectChar">
    <w:name w:val="Comment Subject Char"/>
    <w:basedOn w:val="CommentTextChar"/>
    <w:link w:val="CommentSubject"/>
    <w:uiPriority w:val="99"/>
    <w:semiHidden/>
    <w:rsid w:val="00182831"/>
    <w:rPr>
      <w:b/>
      <w:bCs/>
      <w:lang w:val="en-US" w:eastAsia="en-US"/>
    </w:rPr>
  </w:style>
  <w:style w:type="table" w:styleId="TableGrid">
    <w:name w:val="Table Grid"/>
    <w:basedOn w:val="TableNormal"/>
    <w:uiPriority w:val="59"/>
    <w:rsid w:val="00494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45DAD"/>
    <w:rPr>
      <w:sz w:val="24"/>
      <w:szCs w:val="24"/>
      <w:lang w:val="en-US" w:eastAsia="en-US"/>
    </w:rPr>
  </w:style>
  <w:style w:type="paragraph" w:styleId="Heading6">
    <w:name w:val="heading 6"/>
    <w:next w:val="Body"/>
    <w:rsid w:val="00C45DAD"/>
    <w:pPr>
      <w:keepNext/>
      <w:outlineLvl w:val="5"/>
    </w:pPr>
    <w:rPr>
      <w:rFonts w:ascii="Calibri" w:eastAsia="Calibri" w:hAnsi="Calibri" w:cs="Calibri"/>
      <w:b/>
      <w:bCs/>
      <w:color w:val="0073AE"/>
      <w:sz w:val="36"/>
      <w:szCs w:val="36"/>
      <w:u w:color="0073AE"/>
      <w:lang w:val="en-US"/>
    </w:rPr>
  </w:style>
  <w:style w:type="paragraph" w:styleId="Heading9">
    <w:name w:val="heading 9"/>
    <w:next w:val="Body"/>
    <w:rsid w:val="00C45DAD"/>
    <w:pPr>
      <w:keepNext/>
      <w:spacing w:before="120" w:after="120"/>
      <w:outlineLvl w:val="8"/>
    </w:pPr>
    <w:rPr>
      <w:rFonts w:ascii="Calibri" w:eastAsia="Calibri" w:hAnsi="Calibri" w:cs="Calibri"/>
      <w:b/>
      <w:bC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5DAD"/>
    <w:rPr>
      <w:u w:val="single"/>
    </w:rPr>
  </w:style>
  <w:style w:type="paragraph" w:customStyle="1" w:styleId="HeaderFooter">
    <w:name w:val="Header &amp; Footer"/>
    <w:rsid w:val="00C45DAD"/>
    <w:pPr>
      <w:tabs>
        <w:tab w:val="right" w:pos="9020"/>
      </w:tabs>
    </w:pPr>
    <w:rPr>
      <w:rFonts w:ascii="Helvetica" w:hAnsi="Arial Unicode MS" w:cs="Arial Unicode MS"/>
      <w:color w:val="000000"/>
      <w:sz w:val="24"/>
      <w:szCs w:val="24"/>
    </w:rPr>
  </w:style>
  <w:style w:type="paragraph" w:styleId="Footer">
    <w:name w:val="footer"/>
    <w:rsid w:val="00C45DAD"/>
    <w:pPr>
      <w:tabs>
        <w:tab w:val="center" w:pos="4153"/>
        <w:tab w:val="right" w:pos="8306"/>
        <w:tab w:val="right" w:pos="9026"/>
      </w:tabs>
      <w:spacing w:before="120"/>
    </w:pPr>
    <w:rPr>
      <w:rFonts w:ascii="Calibri" w:eastAsia="Calibri" w:hAnsi="Calibri" w:cs="Calibri"/>
      <w:color w:val="BFBFBF"/>
      <w:sz w:val="18"/>
      <w:szCs w:val="18"/>
      <w:u w:color="BFBFBF"/>
      <w:lang w:val="en-US"/>
    </w:rPr>
  </w:style>
  <w:style w:type="paragraph" w:customStyle="1" w:styleId="Body">
    <w:name w:val="Body"/>
    <w:rsid w:val="00C45DAD"/>
    <w:rPr>
      <w:rFonts w:ascii="Calibri" w:eastAsia="Calibri" w:hAnsi="Calibri" w:cs="Calibri"/>
      <w:color w:val="000000"/>
      <w:sz w:val="22"/>
      <w:szCs w:val="22"/>
      <w:u w:color="000000"/>
      <w:lang w:val="en-US"/>
    </w:rPr>
  </w:style>
  <w:style w:type="paragraph" w:customStyle="1" w:styleId="TableHeader">
    <w:name w:val="Table Header"/>
    <w:rsid w:val="00C45DAD"/>
    <w:pPr>
      <w:widowControl w:val="0"/>
      <w:spacing w:after="120"/>
    </w:pPr>
    <w:rPr>
      <w:rFonts w:ascii="Arial Bold" w:hAnsi="Arial Unicode MS" w:cs="Arial Unicode MS"/>
      <w:color w:val="000000"/>
      <w:sz w:val="22"/>
      <w:szCs w:val="22"/>
      <w:u w:color="000000"/>
      <w:lang w:val="en-US"/>
    </w:rPr>
  </w:style>
  <w:style w:type="paragraph" w:styleId="ListParagraph">
    <w:name w:val="List Paragraph"/>
    <w:rsid w:val="00C45DAD"/>
    <w:pPr>
      <w:ind w:left="720"/>
    </w:pPr>
    <w:rPr>
      <w:rFonts w:ascii="Calibri" w:eastAsia="Calibri" w:hAnsi="Calibri" w:cs="Calibri"/>
      <w:color w:val="000000"/>
      <w:sz w:val="22"/>
      <w:szCs w:val="22"/>
      <w:u w:color="000000"/>
      <w:lang w:val="en-US"/>
    </w:rPr>
  </w:style>
  <w:style w:type="paragraph" w:styleId="ListNumber">
    <w:name w:val="List Number"/>
    <w:rsid w:val="00C45DAD"/>
    <w:rPr>
      <w:rFonts w:ascii="Arial Bold" w:eastAsia="Arial Bold" w:hAnsi="Arial Bold" w:cs="Arial Bold"/>
      <w:color w:val="000000"/>
      <w:sz w:val="22"/>
      <w:szCs w:val="22"/>
      <w:u w:color="000000"/>
      <w:lang w:val="en-US"/>
    </w:rPr>
  </w:style>
  <w:style w:type="paragraph" w:customStyle="1" w:styleId="NormalBold">
    <w:name w:val="Normal Bold"/>
    <w:rsid w:val="00C45DAD"/>
    <w:rPr>
      <w:rFonts w:ascii="Arial Bold" w:eastAsia="Arial Bold" w:hAnsi="Arial Bold" w:cs="Arial Bold"/>
      <w:color w:val="000000"/>
      <w:sz w:val="22"/>
      <w:szCs w:val="22"/>
      <w:u w:color="000000"/>
      <w:lang w:val="en-US"/>
    </w:rPr>
  </w:style>
  <w:style w:type="paragraph" w:customStyle="1" w:styleId="Bullet1">
    <w:name w:val="Bullet 1"/>
    <w:rsid w:val="00C45DAD"/>
    <w:pPr>
      <w:ind w:left="23"/>
      <w:jc w:val="both"/>
    </w:pPr>
    <w:rPr>
      <w:rFonts w:ascii="Calibri" w:eastAsia="Calibri" w:hAnsi="Calibri" w:cs="Calibri"/>
      <w:color w:val="000000"/>
      <w:sz w:val="22"/>
      <w:szCs w:val="22"/>
      <w:u w:color="000000"/>
      <w:lang w:val="en-US"/>
    </w:rPr>
  </w:style>
  <w:style w:type="numbering" w:customStyle="1" w:styleId="List0">
    <w:name w:val="List 0"/>
    <w:basedOn w:val="ImportedStyle1"/>
    <w:rsid w:val="00C45DAD"/>
    <w:pPr>
      <w:numPr>
        <w:numId w:val="7"/>
      </w:numPr>
    </w:pPr>
  </w:style>
  <w:style w:type="numbering" w:customStyle="1" w:styleId="ImportedStyle1">
    <w:name w:val="Imported Style 1"/>
    <w:rsid w:val="00C45DAD"/>
  </w:style>
  <w:style w:type="paragraph" w:styleId="BalloonText">
    <w:name w:val="Balloon Text"/>
    <w:basedOn w:val="Normal"/>
    <w:link w:val="BalloonTextChar"/>
    <w:uiPriority w:val="99"/>
    <w:semiHidden/>
    <w:unhideWhenUsed/>
    <w:rsid w:val="00BA69B8"/>
    <w:rPr>
      <w:rFonts w:ascii="Tahoma" w:hAnsi="Tahoma" w:cs="Tahoma"/>
      <w:sz w:val="16"/>
      <w:szCs w:val="16"/>
    </w:rPr>
  </w:style>
  <w:style w:type="character" w:customStyle="1" w:styleId="BalloonTextChar">
    <w:name w:val="Balloon Text Char"/>
    <w:basedOn w:val="DefaultParagraphFont"/>
    <w:link w:val="BalloonText"/>
    <w:uiPriority w:val="99"/>
    <w:semiHidden/>
    <w:rsid w:val="00BA69B8"/>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182831"/>
    <w:rPr>
      <w:sz w:val="16"/>
      <w:szCs w:val="16"/>
    </w:rPr>
  </w:style>
  <w:style w:type="paragraph" w:styleId="CommentText">
    <w:name w:val="annotation text"/>
    <w:basedOn w:val="Normal"/>
    <w:link w:val="CommentTextChar"/>
    <w:uiPriority w:val="99"/>
    <w:semiHidden/>
    <w:unhideWhenUsed/>
    <w:rsid w:val="00182831"/>
    <w:rPr>
      <w:sz w:val="20"/>
      <w:szCs w:val="20"/>
    </w:rPr>
  </w:style>
  <w:style w:type="character" w:customStyle="1" w:styleId="CommentTextChar">
    <w:name w:val="Comment Text Char"/>
    <w:basedOn w:val="DefaultParagraphFont"/>
    <w:link w:val="CommentText"/>
    <w:uiPriority w:val="99"/>
    <w:semiHidden/>
    <w:rsid w:val="00182831"/>
    <w:rPr>
      <w:lang w:val="en-US" w:eastAsia="en-US"/>
    </w:rPr>
  </w:style>
  <w:style w:type="paragraph" w:styleId="CommentSubject">
    <w:name w:val="annotation subject"/>
    <w:basedOn w:val="CommentText"/>
    <w:next w:val="CommentText"/>
    <w:link w:val="CommentSubjectChar"/>
    <w:uiPriority w:val="99"/>
    <w:semiHidden/>
    <w:unhideWhenUsed/>
    <w:rsid w:val="00182831"/>
    <w:rPr>
      <w:b/>
      <w:bCs/>
    </w:rPr>
  </w:style>
  <w:style w:type="character" w:customStyle="1" w:styleId="CommentSubjectChar">
    <w:name w:val="Comment Subject Char"/>
    <w:basedOn w:val="CommentTextChar"/>
    <w:link w:val="CommentSubject"/>
    <w:uiPriority w:val="99"/>
    <w:semiHidden/>
    <w:rsid w:val="00182831"/>
    <w:rPr>
      <w:b/>
      <w:bCs/>
      <w:lang w:val="en-US" w:eastAsia="en-US"/>
    </w:rPr>
  </w:style>
  <w:style w:type="table" w:styleId="TableGrid">
    <w:name w:val="Table Grid"/>
    <w:basedOn w:val="TableNormal"/>
    <w:uiPriority w:val="59"/>
    <w:rsid w:val="00494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1245</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2</cp:revision>
  <dcterms:created xsi:type="dcterms:W3CDTF">2014-07-11T06:57:00Z</dcterms:created>
  <dcterms:modified xsi:type="dcterms:W3CDTF">2014-07-11T06:57:00Z</dcterms:modified>
</cp:coreProperties>
</file>